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59" w:rsidRDefault="00936912" w:rsidP="00086B5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7.95pt;margin-top:-22.3pt;width:580.95pt;height:820.55pt;z-index:251659776;mso-position-horizontal-relative:text;mso-position-vertical-relative:text;mso-width-relative:page;mso-height-relative:page">
            <v:imagedata r:id="rId7" o:title="1 - 0007"/>
          </v:shape>
        </w:pict>
      </w:r>
      <w:bookmarkEnd w:id="0"/>
      <w:r>
        <w:rPr>
          <w:noProof/>
        </w:rPr>
        <w:pict>
          <v:shape id="Рисунок 2" o:spid="_x0000_s1026" type="#_x0000_t75" style="position:absolute;margin-left:-22.95pt;margin-top:-5.1pt;width:540.75pt;height:88.45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8" o:title="Сним21323ок"/>
            <w10:wrap type="square" anchorx="margin" anchory="margin"/>
          </v:shape>
        </w:pict>
      </w:r>
    </w:p>
    <w:p w:rsidR="00086B59" w:rsidRPr="003D3127" w:rsidRDefault="00086B59" w:rsidP="00086B59"/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086B59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6B59" w:rsidRPr="00A549D0" w:rsidRDefault="00086B59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086B59" w:rsidRDefault="00086B5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086B59" w:rsidRDefault="00086B5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086B59" w:rsidRPr="00A549D0" w:rsidRDefault="00086B59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086B59" w:rsidRPr="00A549D0" w:rsidRDefault="00086B59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6B59" w:rsidRPr="00A549D0" w:rsidRDefault="00086B59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86B59" w:rsidRPr="00A549D0" w:rsidRDefault="00086B59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086B59" w:rsidRDefault="00086B5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>УЧ ПОО</w:t>
            </w:r>
          </w:p>
          <w:p w:rsidR="00086B59" w:rsidRPr="00A549D0" w:rsidRDefault="00086B5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086B59" w:rsidRPr="00A549D0" w:rsidRDefault="00086B59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</w:p>
          <w:p w:rsidR="00086B59" w:rsidRPr="00A549D0" w:rsidRDefault="00086B59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086B59" w:rsidRPr="00A549D0" w:rsidRDefault="00086B59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086B59" w:rsidRPr="00A549D0" w:rsidRDefault="00086B59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pStyle w:val="70"/>
        <w:shd w:val="clear" w:color="auto" w:fill="auto"/>
        <w:spacing w:after="0" w:line="276" w:lineRule="auto"/>
        <w:ind w:left="60"/>
        <w:rPr>
          <w:sz w:val="28"/>
        </w:rPr>
      </w:pPr>
      <w:r w:rsidRPr="00BA1DAC">
        <w:rPr>
          <w:sz w:val="28"/>
        </w:rPr>
        <w:t>Положение</w:t>
      </w:r>
    </w:p>
    <w:p w:rsidR="00086B59" w:rsidRPr="00BA1DAC" w:rsidRDefault="00086B59" w:rsidP="00086B59">
      <w:pPr>
        <w:pStyle w:val="70"/>
        <w:shd w:val="clear" w:color="auto" w:fill="auto"/>
        <w:spacing w:after="0" w:line="276" w:lineRule="auto"/>
        <w:ind w:left="60"/>
        <w:rPr>
          <w:sz w:val="28"/>
        </w:rPr>
      </w:pPr>
      <w:r w:rsidRPr="00BA1DAC">
        <w:rPr>
          <w:sz w:val="28"/>
        </w:rPr>
        <w:t>о внутреннем контроле</w:t>
      </w: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Pr="00BA1DAC" w:rsidRDefault="00086B59" w:rsidP="00086B59">
      <w:pPr>
        <w:jc w:val="center"/>
        <w:rPr>
          <w:b/>
          <w:bCs/>
        </w:rPr>
      </w:pPr>
    </w:p>
    <w:p w:rsidR="00086B59" w:rsidRDefault="00086B59" w:rsidP="00086B59">
      <w:pPr>
        <w:jc w:val="center"/>
        <w:rPr>
          <w:rFonts w:ascii="Times New Roman" w:hAnsi="Times New Roman" w:cs="Times New Roman"/>
        </w:rPr>
      </w:pPr>
    </w:p>
    <w:p w:rsidR="00086B59" w:rsidRPr="004A250A" w:rsidRDefault="00086B59" w:rsidP="00086B59">
      <w:pPr>
        <w:jc w:val="center"/>
        <w:rPr>
          <w:rFonts w:ascii="Times New Roman" w:hAnsi="Times New Roman" w:cs="Times New Roman"/>
        </w:rPr>
      </w:pPr>
      <w:r w:rsidRPr="004A250A">
        <w:rPr>
          <w:rFonts w:ascii="Times New Roman" w:hAnsi="Times New Roman" w:cs="Times New Roman"/>
        </w:rPr>
        <w:t>г. ИЖЕВСК</w:t>
      </w:r>
    </w:p>
    <w:p w:rsidR="000E7267" w:rsidRDefault="00086B59" w:rsidP="008F6041">
      <w:pPr>
        <w:pStyle w:val="70"/>
        <w:shd w:val="clear" w:color="auto" w:fill="auto"/>
        <w:spacing w:after="0" w:line="276" w:lineRule="auto"/>
        <w:ind w:left="60"/>
      </w:pPr>
      <w:r>
        <w:br w:type="page"/>
      </w:r>
      <w:r w:rsidR="000E7267">
        <w:lastRenderedPageBreak/>
        <w:t>Положение</w:t>
      </w:r>
    </w:p>
    <w:p w:rsidR="000E7267" w:rsidRDefault="00075CAF" w:rsidP="008F6041">
      <w:pPr>
        <w:pStyle w:val="70"/>
        <w:shd w:val="clear" w:color="auto" w:fill="auto"/>
        <w:spacing w:after="0" w:line="276" w:lineRule="auto"/>
        <w:ind w:left="60"/>
      </w:pPr>
      <w:r>
        <w:t>о</w:t>
      </w:r>
      <w:r w:rsidR="00677EED">
        <w:t xml:space="preserve"> внутреннем</w:t>
      </w:r>
      <w:r w:rsidR="000E7267">
        <w:t xml:space="preserve"> контроле</w:t>
      </w:r>
    </w:p>
    <w:p w:rsidR="00075CAF" w:rsidRDefault="00075CAF" w:rsidP="008F6041">
      <w:pPr>
        <w:pStyle w:val="70"/>
        <w:shd w:val="clear" w:color="auto" w:fill="auto"/>
        <w:spacing w:after="0" w:line="276" w:lineRule="auto"/>
        <w:ind w:left="60"/>
      </w:pPr>
    </w:p>
    <w:p w:rsidR="000E7267" w:rsidRPr="00075CAF" w:rsidRDefault="008F6041" w:rsidP="00075CAF">
      <w:pPr>
        <w:pStyle w:val="70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76" w:lineRule="auto"/>
        <w:ind w:firstLine="340"/>
        <w:jc w:val="both"/>
        <w:rPr>
          <w:sz w:val="28"/>
          <w:szCs w:val="28"/>
        </w:rPr>
      </w:pPr>
      <w:r w:rsidRPr="00075CAF">
        <w:rPr>
          <w:sz w:val="28"/>
          <w:szCs w:val="28"/>
        </w:rPr>
        <w:t>О</w:t>
      </w:r>
      <w:r w:rsidR="000E7267" w:rsidRPr="00075CAF">
        <w:rPr>
          <w:sz w:val="28"/>
          <w:szCs w:val="28"/>
        </w:rPr>
        <w:t>бщие положения</w:t>
      </w:r>
    </w:p>
    <w:p w:rsidR="00843DE6" w:rsidRPr="00075CAF" w:rsidRDefault="00843DE6" w:rsidP="00075CAF">
      <w:pPr>
        <w:widowControl/>
        <w:numPr>
          <w:ilvl w:val="1"/>
          <w:numId w:val="1"/>
        </w:numPr>
        <w:tabs>
          <w:tab w:val="left" w:pos="342"/>
          <w:tab w:val="left" w:pos="993"/>
        </w:tabs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ФЗ от 29.12.2012 г. № 273-ФЗ «Об образовании в российской Федерации», Типовым положением «Об образовательном учреждении среднего профессионального образования (среднем специальном учебном заведении)», утвержденным Постановлением Правительства РФ от 18.07.2008 г. № 543, приказом Министерства образования и науки РФ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F6041" w:rsidRPr="00075CAF">
        <w:rPr>
          <w:rFonts w:ascii="Times New Roman" w:eastAsia="Times New Roman" w:hAnsi="Times New Roman" w:cs="Times New Roman"/>
          <w:sz w:val="28"/>
          <w:szCs w:val="28"/>
        </w:rPr>
        <w:t>Уставом техникума.</w:t>
      </w:r>
    </w:p>
    <w:p w:rsidR="008F6041" w:rsidRPr="00075CAF" w:rsidRDefault="008F6041" w:rsidP="00075CAF">
      <w:pPr>
        <w:widowControl/>
        <w:numPr>
          <w:ilvl w:val="1"/>
          <w:numId w:val="1"/>
        </w:numPr>
        <w:tabs>
          <w:tab w:val="left" w:pos="993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Положение регламентирует содержание и порядок проведения  внутреннего контроля (ВК) администрацией техникума.</w:t>
      </w:r>
    </w:p>
    <w:p w:rsidR="008F6041" w:rsidRPr="00075CAF" w:rsidRDefault="008F6041" w:rsidP="00075CAF">
      <w:pPr>
        <w:widowControl/>
        <w:numPr>
          <w:ilvl w:val="1"/>
          <w:numId w:val="1"/>
        </w:numPr>
        <w:tabs>
          <w:tab w:val="left" w:pos="993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– целенаправленная, систематическая, объективная проверка работы всех участников образовательного процесса, одна из форм руководства педагогическим коллективом. Внутренний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внутренним контролем понимается проведение членами администрации техникума наблюдений, обследований, осуществляемых в порядке руководства и контроля в пределах своей компетенции за соблюдением работниками законодательных и иных нормативно-правовых актов РФ в области образования, Устава и локальных актов техникума. </w:t>
      </w:r>
    </w:p>
    <w:p w:rsidR="008F6041" w:rsidRPr="00075CAF" w:rsidRDefault="008F6041" w:rsidP="00075CAF">
      <w:pPr>
        <w:widowControl/>
        <w:numPr>
          <w:ilvl w:val="1"/>
          <w:numId w:val="1"/>
        </w:numPr>
        <w:tabs>
          <w:tab w:val="left" w:pos="993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Руководство внутренним контролем осуществляет директор техникума, который несет ответственность за организацию и состояние внутреннего контроля техникума.</w:t>
      </w:r>
    </w:p>
    <w:p w:rsidR="008F6041" w:rsidRPr="00075CAF" w:rsidRDefault="008F6041" w:rsidP="00075CAF">
      <w:pPr>
        <w:widowControl/>
        <w:numPr>
          <w:ilvl w:val="1"/>
          <w:numId w:val="1"/>
        </w:numPr>
        <w:tabs>
          <w:tab w:val="left" w:pos="993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Наряду с директором внутренний контроль осуществляют заместитель директора по УР, заведующий отделением, методист и председатели предметно-цикловых комиссий.</w:t>
      </w:r>
    </w:p>
    <w:p w:rsidR="008F6041" w:rsidRPr="00075CAF" w:rsidRDefault="008F6041" w:rsidP="00075CAF">
      <w:pPr>
        <w:widowControl/>
        <w:numPr>
          <w:ilvl w:val="1"/>
          <w:numId w:val="1"/>
        </w:numPr>
        <w:tabs>
          <w:tab w:val="left" w:pos="993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Положение о внутреннем контроле рассматривается и рекомендуется к утверждению Советом техникума, имеющим право вносить в него изменения и дополнения. Положение утверждается директором техникума.</w:t>
      </w:r>
    </w:p>
    <w:p w:rsidR="00843DE6" w:rsidRPr="00075CAF" w:rsidRDefault="00843DE6" w:rsidP="00075CAF">
      <w:pPr>
        <w:tabs>
          <w:tab w:val="left" w:pos="900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DE6" w:rsidRPr="00075CAF" w:rsidRDefault="00843DE6" w:rsidP="00075CAF">
      <w:pPr>
        <w:pStyle w:val="1"/>
        <w:numPr>
          <w:ilvl w:val="0"/>
          <w:numId w:val="1"/>
        </w:numPr>
        <w:spacing w:before="0"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AF">
        <w:rPr>
          <w:rFonts w:ascii="Times New Roman" w:hAnsi="Times New Roman"/>
          <w:sz w:val="28"/>
          <w:szCs w:val="28"/>
          <w:lang w:eastAsia="ru-RU"/>
        </w:rPr>
        <w:t>Цели и задачи внутреннего контроля</w:t>
      </w:r>
    </w:p>
    <w:p w:rsidR="00843DE6" w:rsidRPr="00075CAF" w:rsidRDefault="00843DE6" w:rsidP="00075CAF">
      <w:pPr>
        <w:widowControl/>
        <w:numPr>
          <w:ilvl w:val="1"/>
          <w:numId w:val="1"/>
        </w:numPr>
        <w:tabs>
          <w:tab w:val="left" w:pos="993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hAnsi="Times New Roman" w:cs="Times New Roman"/>
          <w:sz w:val="28"/>
          <w:szCs w:val="28"/>
        </w:rPr>
        <w:t xml:space="preserve"> </w:t>
      </w:r>
      <w:r w:rsidRPr="00075CAF">
        <w:rPr>
          <w:rFonts w:ascii="Times New Roman" w:eastAsia="Times New Roman" w:hAnsi="Times New Roman" w:cs="Times New Roman"/>
          <w:sz w:val="28"/>
          <w:szCs w:val="28"/>
        </w:rPr>
        <w:t>Целями внутреннего контроля являются: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достижение соответствия функционирования и развития педагогического процесса в техникуме требованиям Федеральных государственных образовательных стандартов среднего профессионального образования;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образовательного учреждения;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повышение мастерства педагогов;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качества образования в техникуме.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Основные задачи внутреннего контроля: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диагностирование состояния учебно-воспитательного и методического процесса в техникуме;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hAnsi="Times New Roman" w:cs="Times New Roman"/>
          <w:sz w:val="28"/>
          <w:szCs w:val="28"/>
        </w:rPr>
        <w:t>осуществление</w:t>
      </w:r>
      <w:r w:rsidRPr="00075CAF">
        <w:rPr>
          <w:rFonts w:ascii="Times New Roman" w:eastAsia="Times New Roman" w:hAnsi="Times New Roman" w:cs="Times New Roman"/>
          <w:sz w:val="28"/>
          <w:szCs w:val="28"/>
        </w:rPr>
        <w:t xml:space="preserve"> контроля за исполнением законодательства в области образования, нормативных док</w:t>
      </w:r>
      <w:r w:rsidR="006E257E">
        <w:rPr>
          <w:rFonts w:ascii="Times New Roman" w:eastAsia="Times New Roman" w:hAnsi="Times New Roman" w:cs="Times New Roman"/>
          <w:sz w:val="28"/>
          <w:szCs w:val="28"/>
        </w:rPr>
        <w:t>ументов Минобрнауки РФ, решений</w:t>
      </w:r>
      <w:r w:rsidRPr="00075CAF">
        <w:rPr>
          <w:rFonts w:ascii="Times New Roman" w:eastAsia="Times New Roman" w:hAnsi="Times New Roman" w:cs="Times New Roman"/>
          <w:sz w:val="28"/>
          <w:szCs w:val="28"/>
        </w:rPr>
        <w:t xml:space="preserve"> Совета техникума, Педагогических советов техникума;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анализ и экспертная оценка эффективности деятельности педагогического коллектива, изучение результатов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hAnsi="Times New Roman" w:cs="Times New Roman"/>
          <w:sz w:val="28"/>
          <w:szCs w:val="28"/>
        </w:rPr>
        <w:t>оперативное устранение недостатков в работе;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анализ результатов реализации приказов и распоряжений по техникуму;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hAnsi="Times New Roman" w:cs="Times New Roman"/>
          <w:sz w:val="28"/>
          <w:szCs w:val="28"/>
        </w:rPr>
        <w:t>оказание конкретной помощи педагогическим работникам в целях повышения качества обучения и воспитания студентов по результатам контроля.</w:t>
      </w:r>
    </w:p>
    <w:p w:rsidR="00843DE6" w:rsidRPr="00075CAF" w:rsidRDefault="00843DE6" w:rsidP="00075CAF">
      <w:pPr>
        <w:pStyle w:val="1"/>
        <w:spacing w:before="0"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DE6" w:rsidRPr="00075CAF" w:rsidRDefault="00843DE6" w:rsidP="00075CAF">
      <w:pPr>
        <w:pStyle w:val="1"/>
        <w:numPr>
          <w:ilvl w:val="0"/>
          <w:numId w:val="1"/>
        </w:numPr>
        <w:spacing w:before="0"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AF">
        <w:rPr>
          <w:rFonts w:ascii="Times New Roman" w:hAnsi="Times New Roman"/>
          <w:sz w:val="28"/>
          <w:szCs w:val="28"/>
          <w:lang w:eastAsia="ru-RU"/>
        </w:rPr>
        <w:t>Планирование внутреннего контроля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Внутренний контроль может осуществляться в виде плановых (комплексных)  или оперативных (контрольных) проверок.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Плановый (комплексный) контроль проводится в соответствии с утвержденным в начале учебного года  планом внутреннего контроля. Информация о проведении плановых проверок доводится до педагогических работников  в начале учебного года.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Оперативная (контрольная) проверка осуществляется  по устному или письменному распоряжению директора и других должностных лиц в целях установления фактов и проверки сведений о нарушениях структурными подразделениями  техникума содержания и методики образовательного процесса.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 При планировании внутреннего контроля необходимо предусматривать:</w:t>
      </w:r>
    </w:p>
    <w:p w:rsidR="00843DE6" w:rsidRPr="00075CAF" w:rsidRDefault="00843DE6" w:rsidP="00075CAF">
      <w:pPr>
        <w:pStyle w:val="aa"/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- систему проверки всех сторон учебно-воспитательного и учебно-методического процесса, уделяя особое внимание  качеству проведения занятий, уровню обученности студентов;</w:t>
      </w:r>
    </w:p>
    <w:p w:rsidR="00843DE6" w:rsidRPr="00075CAF" w:rsidRDefault="00843DE6" w:rsidP="00075CAF">
      <w:pPr>
        <w:pStyle w:val="aa"/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- преемственность контроля, координацию действий и единство требований со стороны руководства техникума, проверку исполнения  рекомендаций предыдущих проверок;</w:t>
      </w:r>
    </w:p>
    <w:p w:rsidR="00843DE6" w:rsidRPr="00075CAF" w:rsidRDefault="00843DE6" w:rsidP="00075CAF">
      <w:pPr>
        <w:pStyle w:val="aa"/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- распределение участков контроля между членами администрации техникума в соответствии с их должностью, специальностью и  практическим опытом;</w:t>
      </w:r>
    </w:p>
    <w:p w:rsidR="00843DE6" w:rsidRDefault="00843DE6" w:rsidP="00075CAF">
      <w:pPr>
        <w:pStyle w:val="aa"/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-  мероприятия по итогам контроля.</w:t>
      </w:r>
    </w:p>
    <w:p w:rsidR="00075CAF" w:rsidRPr="00075CAF" w:rsidRDefault="00075CAF" w:rsidP="00075CAF">
      <w:pPr>
        <w:pStyle w:val="aa"/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</w:p>
    <w:p w:rsidR="00843DE6" w:rsidRPr="00075CAF" w:rsidRDefault="00843DE6" w:rsidP="00075CAF">
      <w:pPr>
        <w:pStyle w:val="1"/>
        <w:numPr>
          <w:ilvl w:val="0"/>
          <w:numId w:val="1"/>
        </w:numPr>
        <w:spacing w:before="0" w:after="0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AF">
        <w:rPr>
          <w:rFonts w:ascii="Times New Roman" w:hAnsi="Times New Roman"/>
          <w:sz w:val="28"/>
          <w:szCs w:val="28"/>
          <w:lang w:eastAsia="ru-RU"/>
        </w:rPr>
        <w:lastRenderedPageBreak/>
        <w:t>Содержание и методы внутреннего контроля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Внутренний контроль должен быть направлен на изучение и анализ следующих сторон учебно-воспитательного и учебно-методического процесса: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изучение организации, планирования и хода образовательного процесса, качества проведения всех видов учебных  занятий;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анализ эффективности результатов деятельности педагогических работников техникума;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анализ состояния планирующей, учетной и отчетной документации предметно-цикловых комиссий, учебной части, методического кабинета, библиотеки;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анализ соответствия преподаваемого материала учебным программам и тематическим планам;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выявление уровня знаний, умений и компетенций, качества общеобразовательной и профессиональной подготовки студентов, анализ посещаемости и успеваемости;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анализ профессиональных образовательных и учебных программ, учебно-методических пособий, их соответствия требованиям федеральных государственных образовательных стандартов;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 xml:space="preserve">состояние внеучебной воспитательной работы со студентами, работы по профилактике правонарушений среди студентов; 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ведение отчетно-планирующей документации (рабочие программы предметов, календарно-тематические планы, учебные  журналы и т.д.);</w:t>
      </w:r>
    </w:p>
    <w:p w:rsidR="00843DE6" w:rsidRPr="00075CAF" w:rsidRDefault="00843DE6" w:rsidP="00075CAF">
      <w:pPr>
        <w:widowControl/>
        <w:numPr>
          <w:ilvl w:val="0"/>
          <w:numId w:val="7"/>
        </w:numPr>
        <w:tabs>
          <w:tab w:val="left" w:pos="900"/>
        </w:tabs>
        <w:spacing w:line="276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AF">
        <w:rPr>
          <w:rFonts w:ascii="Times New Roman" w:eastAsia="Times New Roman" w:hAnsi="Times New Roman" w:cs="Times New Roman"/>
          <w:sz w:val="28"/>
          <w:szCs w:val="28"/>
        </w:rPr>
        <w:t>соблюдение Устава техникума, правил внутреннего распорядка и иных локальных актов техникума.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В качестве методов внутреннего контроля могут применяться следующие: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посещение и анализ учебных занятий, учебной и производственной практики, внеучебных мероприятий; 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анализ выполнения учебных планов и программ;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наблюдение за работой преподавателей и других работников техникума;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собеседование с преподавателями;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непосредственная проверка качества обученности студентов техникума;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проверка знаний и соблюдения правил техники безопасности  преподавателями и обучающимися;</w:t>
      </w:r>
    </w:p>
    <w:p w:rsidR="00843DE6" w:rsidRPr="00075CAF" w:rsidRDefault="00843DE6" w:rsidP="00075CAF">
      <w:pPr>
        <w:pStyle w:val="aa"/>
        <w:numPr>
          <w:ilvl w:val="0"/>
          <w:numId w:val="8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анализ состояния учебно-планирующей документации.</w:t>
      </w:r>
    </w:p>
    <w:p w:rsidR="00843DE6" w:rsidRPr="00075CAF" w:rsidRDefault="00843DE6" w:rsidP="00075CAF">
      <w:pPr>
        <w:pStyle w:val="aa"/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</w:p>
    <w:p w:rsidR="00843DE6" w:rsidRPr="00075CAF" w:rsidRDefault="00843DE6" w:rsidP="00075CAF">
      <w:pPr>
        <w:pStyle w:val="aa"/>
        <w:numPr>
          <w:ilvl w:val="0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 w:rsidRPr="00075CAF">
        <w:rPr>
          <w:rFonts w:ascii="Times New Roman" w:hAnsi="Times New Roman"/>
          <w:b/>
          <w:sz w:val="28"/>
          <w:szCs w:val="28"/>
        </w:rPr>
        <w:t>Порядок и правила проведения внутреннего контроля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Директор издает приказ (график контроля) о сроках и теме предстоящей проверки, устанавливает срок и представления отчетных материалов. Продолжительность комплексных и тематических проверок не должна превышать 10 календарных дней.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При проведении планового контроля не требуется дополнительного предупреждения педагогических работников, если в месячном плане указаны сроки контроля. В экстренных случаях директор и его заместители, а также должностные лица, уполномоченные приказом директора, могут посещать учебные занятия  без предварительного предупреждения.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При проведении оперативных проверок педагогический работник предупреждается не менее, чем за 1 день до посещения учебного занятия. Внутренний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Результаты внутреннего контроля оформляются в виде аналитической справки,  справки о результатах внутреннего контроля, доклада о состоянии дел по проверяемому вопросу. Итоговый материал должен содержать констатацию фактов, выводы и при необходимости предложения.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По итогам внутреннего контроля в зависимости от его формы, целей и задач, а также с учетом реального положения дел проводятся заседания педагогического и методического советов, производственные совещания и  рабочие совещания с педагогическим составом.</w:t>
      </w:r>
    </w:p>
    <w:p w:rsidR="00843DE6" w:rsidRPr="00075CAF" w:rsidRDefault="00843DE6" w:rsidP="00075CAF">
      <w:pPr>
        <w:pStyle w:val="aa"/>
        <w:numPr>
          <w:ilvl w:val="1"/>
          <w:numId w:val="1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 xml:space="preserve">  Директор техникума по результатам проверки принимает следующие решения:</w:t>
      </w:r>
    </w:p>
    <w:p w:rsidR="00843DE6" w:rsidRPr="00075CAF" w:rsidRDefault="00843DE6" w:rsidP="00075CAF">
      <w:pPr>
        <w:pStyle w:val="aa"/>
        <w:numPr>
          <w:ilvl w:val="0"/>
          <w:numId w:val="9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об издании соответствующего приказа;</w:t>
      </w:r>
    </w:p>
    <w:p w:rsidR="00843DE6" w:rsidRPr="00075CAF" w:rsidRDefault="00843DE6" w:rsidP="00075CAF">
      <w:pPr>
        <w:pStyle w:val="aa"/>
        <w:numPr>
          <w:ilvl w:val="0"/>
          <w:numId w:val="9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об обсуждении итоговых материалов внутреннего контроля;</w:t>
      </w:r>
    </w:p>
    <w:p w:rsidR="00843DE6" w:rsidRPr="00075CAF" w:rsidRDefault="00843DE6" w:rsidP="00075CAF">
      <w:pPr>
        <w:pStyle w:val="aa"/>
        <w:numPr>
          <w:ilvl w:val="0"/>
          <w:numId w:val="9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843DE6" w:rsidRPr="00075CAF" w:rsidRDefault="00843DE6" w:rsidP="00075CAF">
      <w:pPr>
        <w:pStyle w:val="aa"/>
        <w:numPr>
          <w:ilvl w:val="0"/>
          <w:numId w:val="9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о поощрении работников;</w:t>
      </w:r>
    </w:p>
    <w:p w:rsidR="00843DE6" w:rsidRPr="00075CAF" w:rsidRDefault="00843DE6" w:rsidP="00075CAF">
      <w:pPr>
        <w:pStyle w:val="aa"/>
        <w:numPr>
          <w:ilvl w:val="0"/>
          <w:numId w:val="9"/>
        </w:numPr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075CAF">
        <w:rPr>
          <w:rFonts w:ascii="Times New Roman" w:hAnsi="Times New Roman"/>
          <w:sz w:val="28"/>
          <w:szCs w:val="28"/>
        </w:rPr>
        <w:t>иные решения в пределах своей компетенции.</w:t>
      </w:r>
    </w:p>
    <w:p w:rsidR="00843DE6" w:rsidRPr="00075CAF" w:rsidRDefault="00843DE6" w:rsidP="00075CAF">
      <w:pPr>
        <w:pStyle w:val="aa"/>
        <w:tabs>
          <w:tab w:val="left" w:pos="900"/>
        </w:tabs>
        <w:spacing w:after="0"/>
        <w:ind w:left="0" w:firstLine="340"/>
        <w:jc w:val="both"/>
        <w:rPr>
          <w:rFonts w:ascii="Times New Roman" w:hAnsi="Times New Roman"/>
          <w:sz w:val="28"/>
          <w:szCs w:val="28"/>
        </w:rPr>
      </w:pPr>
    </w:p>
    <w:p w:rsidR="00843DE6" w:rsidRPr="00075CAF" w:rsidRDefault="00843DE6" w:rsidP="00075CAF">
      <w:pPr>
        <w:pStyle w:val="32"/>
        <w:shd w:val="clear" w:color="auto" w:fill="auto"/>
        <w:spacing w:line="276" w:lineRule="auto"/>
        <w:ind w:firstLine="340"/>
        <w:jc w:val="both"/>
        <w:rPr>
          <w:sz w:val="28"/>
          <w:szCs w:val="28"/>
        </w:rPr>
      </w:pPr>
    </w:p>
    <w:p w:rsidR="008F6041" w:rsidRPr="00075CAF" w:rsidRDefault="008F6041" w:rsidP="00075CAF">
      <w:pPr>
        <w:pStyle w:val="32"/>
        <w:shd w:val="clear" w:color="auto" w:fill="auto"/>
        <w:spacing w:line="276" w:lineRule="auto"/>
        <w:ind w:firstLine="340"/>
        <w:jc w:val="both"/>
        <w:rPr>
          <w:sz w:val="28"/>
          <w:szCs w:val="28"/>
        </w:rPr>
      </w:pPr>
    </w:p>
    <w:p w:rsidR="008F6041" w:rsidRDefault="008F6041">
      <w:pPr>
        <w:pStyle w:val="32"/>
        <w:shd w:val="clear" w:color="auto" w:fill="auto"/>
        <w:spacing w:line="274" w:lineRule="exact"/>
        <w:ind w:right="40" w:firstLine="960"/>
      </w:pPr>
    </w:p>
    <w:sectPr w:rsidR="008F6041" w:rsidSect="00075CAF">
      <w:footerReference w:type="even" r:id="rId9"/>
      <w:footerReference w:type="default" r:id="rId10"/>
      <w:type w:val="continuous"/>
      <w:pgSz w:w="11909" w:h="16838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52" w:rsidRDefault="00F12652" w:rsidP="00E961DE">
      <w:r>
        <w:separator/>
      </w:r>
    </w:p>
  </w:endnote>
  <w:endnote w:type="continuationSeparator" w:id="0">
    <w:p w:rsidR="00F12652" w:rsidRDefault="00F12652" w:rsidP="00E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41" w:rsidRDefault="000359BC" w:rsidP="00077C1F">
    <w:pPr>
      <w:pStyle w:val="a7"/>
      <w:framePr w:wrap="around" w:vAnchor="text" w:hAnchor="margin" w:xAlign="right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8F6041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8F6041" w:rsidRDefault="008F6041" w:rsidP="00E65A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41" w:rsidRDefault="000359BC" w:rsidP="00077C1F">
    <w:pPr>
      <w:pStyle w:val="a7"/>
      <w:framePr w:wrap="around" w:vAnchor="text" w:hAnchor="margin" w:xAlign="right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8F6041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separate"/>
    </w:r>
    <w:r w:rsidR="00936912">
      <w:rPr>
        <w:rStyle w:val="a9"/>
        <w:rFonts w:cs="Courier New"/>
        <w:noProof/>
      </w:rPr>
      <w:t>2</w:t>
    </w:r>
    <w:r>
      <w:rPr>
        <w:rStyle w:val="a9"/>
        <w:rFonts w:cs="Courier New"/>
      </w:rPr>
      <w:fldChar w:fldCharType="end"/>
    </w:r>
  </w:p>
  <w:p w:rsidR="008F6041" w:rsidRDefault="008F6041" w:rsidP="00E65A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52" w:rsidRDefault="00F12652"/>
  </w:footnote>
  <w:footnote w:type="continuationSeparator" w:id="0">
    <w:p w:rsidR="00F12652" w:rsidRDefault="00F12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875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3B1A1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652A9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5321DA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1FA0894"/>
    <w:multiLevelType w:val="multilevel"/>
    <w:tmpl w:val="16668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886E36"/>
    <w:multiLevelType w:val="hybridMultilevel"/>
    <w:tmpl w:val="DDE2B24A"/>
    <w:lvl w:ilvl="0" w:tplc="0BDE7ED0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114115"/>
    <w:multiLevelType w:val="hybridMultilevel"/>
    <w:tmpl w:val="13F26F80"/>
    <w:lvl w:ilvl="0" w:tplc="0BDE7E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1CAF"/>
    <w:multiLevelType w:val="hybridMultilevel"/>
    <w:tmpl w:val="75A84A90"/>
    <w:lvl w:ilvl="0" w:tplc="0BDE7E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A2CFA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1DE"/>
    <w:rsid w:val="00012F78"/>
    <w:rsid w:val="000359BC"/>
    <w:rsid w:val="00075CAF"/>
    <w:rsid w:val="00077C1F"/>
    <w:rsid w:val="00086B59"/>
    <w:rsid w:val="000E7267"/>
    <w:rsid w:val="002A7635"/>
    <w:rsid w:val="00366F27"/>
    <w:rsid w:val="00373FE5"/>
    <w:rsid w:val="00381F8F"/>
    <w:rsid w:val="00426B24"/>
    <w:rsid w:val="00465BF1"/>
    <w:rsid w:val="00513869"/>
    <w:rsid w:val="005D5613"/>
    <w:rsid w:val="00677EED"/>
    <w:rsid w:val="006E257E"/>
    <w:rsid w:val="006E5994"/>
    <w:rsid w:val="00843DE6"/>
    <w:rsid w:val="008F6041"/>
    <w:rsid w:val="009220DF"/>
    <w:rsid w:val="00936912"/>
    <w:rsid w:val="00A549D0"/>
    <w:rsid w:val="00E65A05"/>
    <w:rsid w:val="00E961DE"/>
    <w:rsid w:val="00F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44776FC-CA8D-4ECB-A1FE-EBF7244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D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43DE6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5C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1DE"/>
    <w:rPr>
      <w:rFonts w:cs="Times New Roman"/>
      <w:color w:val="0066CC"/>
      <w:u w:val="single"/>
    </w:rPr>
  </w:style>
  <w:style w:type="character" w:customStyle="1" w:styleId="5Exact">
    <w:name w:val="Основной текст (5) Exact"/>
    <w:link w:val="5"/>
    <w:uiPriority w:val="99"/>
    <w:locked/>
    <w:rsid w:val="00E961DE"/>
    <w:rPr>
      <w:rFonts w:cs="Times New Roman"/>
      <w:sz w:val="86"/>
      <w:szCs w:val="86"/>
      <w:u w:val="none"/>
    </w:rPr>
  </w:style>
  <w:style w:type="character" w:customStyle="1" w:styleId="6Exact">
    <w:name w:val="Основной текст (6) Exact"/>
    <w:link w:val="6"/>
    <w:uiPriority w:val="99"/>
    <w:locked/>
    <w:rsid w:val="00E961DE"/>
    <w:rPr>
      <w:rFonts w:ascii="Times New Roman" w:hAnsi="Times New Roman" w:cs="Times New Roman"/>
      <w:i/>
      <w:iCs/>
      <w:sz w:val="34"/>
      <w:szCs w:val="34"/>
      <w:u w:val="none"/>
    </w:rPr>
  </w:style>
  <w:style w:type="character" w:customStyle="1" w:styleId="2">
    <w:name w:val="Основной текст (2)_"/>
    <w:link w:val="20"/>
    <w:uiPriority w:val="99"/>
    <w:locked/>
    <w:rsid w:val="00E961DE"/>
    <w:rPr>
      <w:rFonts w:ascii="Times New Roman" w:hAnsi="Times New Roman" w:cs="Times New Roman"/>
      <w:b/>
      <w:bCs/>
      <w:spacing w:val="50"/>
      <w:sz w:val="23"/>
      <w:szCs w:val="23"/>
      <w:u w:val="none"/>
    </w:rPr>
  </w:style>
  <w:style w:type="character" w:customStyle="1" w:styleId="31">
    <w:name w:val="Основной текст (3)_"/>
    <w:link w:val="32"/>
    <w:uiPriority w:val="99"/>
    <w:locked/>
    <w:rsid w:val="00E961DE"/>
    <w:rPr>
      <w:rFonts w:ascii="Times New Roman" w:hAnsi="Times New Roman" w:cs="Times New Roman"/>
      <w:sz w:val="23"/>
      <w:szCs w:val="23"/>
      <w:u w:val="none"/>
    </w:rPr>
  </w:style>
  <w:style w:type="character" w:customStyle="1" w:styleId="33pt">
    <w:name w:val="Основной текст (3) + Интервал 3 pt"/>
    <w:uiPriority w:val="99"/>
    <w:rsid w:val="00E961DE"/>
    <w:rPr>
      <w:rFonts w:ascii="Times New Roman" w:hAnsi="Times New Roman" w:cs="Times New Roman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31pt">
    <w:name w:val="Основной текст (3) + Интервал 1 pt"/>
    <w:uiPriority w:val="99"/>
    <w:rsid w:val="00E961DE"/>
    <w:rPr>
      <w:rFonts w:ascii="Times New Roman" w:hAnsi="Times New Roman" w:cs="Times New Roman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E961DE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link w:val="70"/>
    <w:uiPriority w:val="99"/>
    <w:locked/>
    <w:rsid w:val="00E961D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1">
    <w:name w:val="Body Text Char1"/>
    <w:uiPriority w:val="99"/>
    <w:locked/>
    <w:rsid w:val="00E961DE"/>
    <w:rPr>
      <w:rFonts w:ascii="Times New Roman" w:hAnsi="Times New Roman" w:cs="Times New Roman"/>
      <w:sz w:val="27"/>
      <w:szCs w:val="27"/>
      <w:u w:val="none"/>
    </w:rPr>
  </w:style>
  <w:style w:type="character" w:customStyle="1" w:styleId="21">
    <w:name w:val="Заголовок №2_"/>
    <w:link w:val="22"/>
    <w:uiPriority w:val="99"/>
    <w:locked/>
    <w:rsid w:val="00E961D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+ Полужирный"/>
    <w:uiPriority w:val="99"/>
    <w:rsid w:val="00E961D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link w:val="80"/>
    <w:uiPriority w:val="99"/>
    <w:locked/>
    <w:rsid w:val="00E961D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Заголовок №1_"/>
    <w:link w:val="12"/>
    <w:uiPriority w:val="99"/>
    <w:locked/>
    <w:rsid w:val="00E961DE"/>
    <w:rPr>
      <w:rFonts w:ascii="Times New Roman" w:hAnsi="Times New Roman" w:cs="Times New Roman"/>
      <w:w w:val="80"/>
      <w:sz w:val="34"/>
      <w:szCs w:val="34"/>
      <w:u w:val="none"/>
    </w:rPr>
  </w:style>
  <w:style w:type="character" w:customStyle="1" w:styleId="113">
    <w:name w:val="Заголовок №1 + 13"/>
    <w:aliases w:val="5 pt,Масштаб 100%"/>
    <w:uiPriority w:val="99"/>
    <w:rsid w:val="00E961D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 (5)"/>
    <w:basedOn w:val="a"/>
    <w:link w:val="5Exact"/>
    <w:uiPriority w:val="99"/>
    <w:rsid w:val="00E961DE"/>
    <w:pPr>
      <w:shd w:val="clear" w:color="auto" w:fill="FFFFFF"/>
      <w:spacing w:line="240" w:lineRule="atLeast"/>
    </w:pPr>
    <w:rPr>
      <w:sz w:val="86"/>
      <w:szCs w:val="86"/>
    </w:rPr>
  </w:style>
  <w:style w:type="paragraph" w:customStyle="1" w:styleId="6">
    <w:name w:val="Основной текст (6)"/>
    <w:basedOn w:val="a"/>
    <w:link w:val="6Exact"/>
    <w:uiPriority w:val="99"/>
    <w:rsid w:val="00E961D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rsid w:val="00E961D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50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E961D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E961DE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E961DE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99"/>
    <w:rsid w:val="00E961DE"/>
    <w:pPr>
      <w:shd w:val="clear" w:color="auto" w:fill="FFFFFF"/>
      <w:spacing w:line="490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semiHidden/>
    <w:locked/>
    <w:rsid w:val="00381F8F"/>
    <w:rPr>
      <w:rFonts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E961DE"/>
    <w:pPr>
      <w:shd w:val="clear" w:color="auto" w:fill="FFFFFF"/>
      <w:spacing w:before="480" w:line="494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E961DE"/>
    <w:pPr>
      <w:shd w:val="clear" w:color="auto" w:fill="FFFFFF"/>
      <w:spacing w:before="420" w:line="49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E961DE"/>
    <w:pPr>
      <w:shd w:val="clear" w:color="auto" w:fill="FFFFFF"/>
      <w:spacing w:before="780" w:line="523" w:lineRule="exact"/>
      <w:jc w:val="both"/>
      <w:outlineLvl w:val="0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ConsNonformat">
    <w:name w:val="ConsNonformat"/>
    <w:uiPriority w:val="99"/>
    <w:rsid w:val="006E5994"/>
    <w:pPr>
      <w:widowControl w:val="0"/>
      <w:autoSpaceDE w:val="0"/>
      <w:autoSpaceDN w:val="0"/>
      <w:jc w:val="both"/>
    </w:pPr>
    <w:rPr>
      <w:rFonts w:ascii="Times New Roman" w:hAnsi="Times New Roman" w:cs="Times New Roman"/>
      <w:b/>
      <w:bCs/>
    </w:rPr>
  </w:style>
  <w:style w:type="paragraph" w:styleId="a7">
    <w:name w:val="footer"/>
    <w:basedOn w:val="a"/>
    <w:link w:val="a8"/>
    <w:uiPriority w:val="99"/>
    <w:rsid w:val="00E65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81F8F"/>
    <w:rPr>
      <w:rFonts w:cs="Times New Roman"/>
      <w:color w:val="000000"/>
      <w:sz w:val="24"/>
      <w:szCs w:val="24"/>
    </w:rPr>
  </w:style>
  <w:style w:type="character" w:styleId="a9">
    <w:name w:val="page number"/>
    <w:uiPriority w:val="99"/>
    <w:rsid w:val="00E65A05"/>
    <w:rPr>
      <w:rFonts w:cs="Times New Roman"/>
    </w:rPr>
  </w:style>
  <w:style w:type="character" w:customStyle="1" w:styleId="10">
    <w:name w:val="Заголовок 1 Знак"/>
    <w:link w:val="1"/>
    <w:uiPriority w:val="9"/>
    <w:rsid w:val="00843D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843DE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30">
    <w:name w:val="Заголовок 3 Знак"/>
    <w:link w:val="3"/>
    <w:semiHidden/>
    <w:rsid w:val="00075C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86B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86B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 Перевощиков</cp:lastModifiedBy>
  <cp:revision>9</cp:revision>
  <cp:lastPrinted>2018-12-16T13:36:00Z</cp:lastPrinted>
  <dcterms:created xsi:type="dcterms:W3CDTF">2014-12-10T13:29:00Z</dcterms:created>
  <dcterms:modified xsi:type="dcterms:W3CDTF">2018-12-17T08:43:00Z</dcterms:modified>
</cp:coreProperties>
</file>