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2B1" w:rsidRPr="00A52E46" w:rsidRDefault="00F103E0" w:rsidP="00F103E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1.</w:t>
      </w:r>
      <w:r w:rsidR="002C62B1" w:rsidRPr="00A52E4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A54484" w:rsidRPr="00A52E4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Пояснительная записка</w:t>
      </w:r>
    </w:p>
    <w:p w:rsidR="00651CEC" w:rsidRPr="00A52E46" w:rsidRDefault="002C62B1" w:rsidP="00F103E0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</w:t>
      </w:r>
      <w:r w:rsidR="00651CEC" w:rsidRPr="00A52E46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Настоящий учебный план </w:t>
      </w:r>
      <w:r w:rsidR="00651CEC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разработан на основе Федерального государственного образовательного стандарта по специальности среднего профессионального образования (далее – СПО), утвержденного приказом Министерства образования и науки </w:t>
      </w:r>
      <w:r w:rsidR="00F103E0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Российской Федерации №</w:t>
      </w:r>
      <w:r w:rsidR="00D62C5A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F103E0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48</w:t>
      </w:r>
      <w:r w:rsidR="00D62C5A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4</w:t>
      </w:r>
      <w:r w:rsidR="00F103E0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от </w:t>
      </w:r>
      <w:r w:rsidR="00651CEC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12 мая </w:t>
      </w:r>
      <w:smartTag w:uri="urn:schemas-microsoft-com:office:smarttags" w:element="metricconverter">
        <w:smartTagPr>
          <w:attr w:name="ProductID" w:val="2014 г"/>
        </w:smartTagPr>
        <w:r w:rsidR="00651CEC" w:rsidRPr="00A52E46">
          <w:rPr>
            <w:rFonts w:ascii="Times New Roman" w:hAnsi="Times New Roman"/>
            <w:color w:val="000000" w:themeColor="text1"/>
            <w:sz w:val="24"/>
            <w:szCs w:val="24"/>
            <w:lang w:val="ru-RU"/>
          </w:rPr>
          <w:t>2014 г</w:t>
        </w:r>
      </w:smartTag>
      <w:r w:rsidR="00651CEC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., </w:t>
      </w:r>
      <w:proofErr w:type="spellStart"/>
      <w:r w:rsidR="00651CEC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зарегистр</w:t>
      </w:r>
      <w:proofErr w:type="spellEnd"/>
      <w:r w:rsidR="00651CEC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. Министерством юстиции (</w:t>
      </w:r>
      <w:proofErr w:type="spellStart"/>
      <w:r w:rsidR="00651CEC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рег</w:t>
      </w:r>
      <w:proofErr w:type="spellEnd"/>
      <w:r w:rsidR="00651CEC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. №</w:t>
      </w:r>
      <w:r w:rsidR="0089285B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2A16D9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32</w:t>
      </w:r>
      <w:r w:rsidR="00D62C5A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518</w:t>
      </w:r>
      <w:r w:rsidR="00651CEC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от</w:t>
      </w:r>
      <w:r w:rsidR="0089285B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D62C5A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02 </w:t>
      </w:r>
      <w:r w:rsidR="002A16D9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89285B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ию</w:t>
      </w:r>
      <w:r w:rsidR="002A16D9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н</w:t>
      </w:r>
      <w:r w:rsidR="0089285B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я 2014 года</w:t>
      </w:r>
      <w:r w:rsidR="00651CEC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)</w:t>
      </w:r>
      <w:r w:rsidR="0089285B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651CEC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89285B" w:rsidRPr="00A52E46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21.02.0</w:t>
      </w:r>
      <w:r w:rsidR="00D62C5A" w:rsidRPr="00A52E46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3</w:t>
      </w:r>
      <w:r w:rsidR="0089285B" w:rsidRPr="00A52E46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"</w:t>
      </w:r>
      <w:r w:rsidR="00D62C5A" w:rsidRPr="00A52E46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Сооружение и эксплуатация </w:t>
      </w:r>
      <w:proofErr w:type="spellStart"/>
      <w:r w:rsidR="00D62C5A" w:rsidRPr="00A52E46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газонефтепроводов</w:t>
      </w:r>
      <w:proofErr w:type="spellEnd"/>
      <w:r w:rsidR="00D62C5A" w:rsidRPr="00A52E46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и </w:t>
      </w:r>
      <w:proofErr w:type="spellStart"/>
      <w:r w:rsidR="00D62C5A" w:rsidRPr="00A52E46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газонефтехранилищ</w:t>
      </w:r>
      <w:proofErr w:type="spellEnd"/>
      <w:r w:rsidR="0089285B" w:rsidRPr="00A52E46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"</w:t>
      </w:r>
      <w:r w:rsidR="0089285B" w:rsidRPr="00A52E4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.</w:t>
      </w:r>
    </w:p>
    <w:p w:rsidR="002C62B1" w:rsidRPr="00A52E46" w:rsidRDefault="002C62B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Нормативно-правовую основу разработки учебного плана составляют: </w:t>
      </w:r>
    </w:p>
    <w:p w:rsidR="002C62B1" w:rsidRPr="00A52E46" w:rsidRDefault="002C62B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- Федеральный Закон от 29 декабря 2012 года № 273-ФЗ «Об образовании в Российской Федерации»; </w:t>
      </w:r>
    </w:p>
    <w:p w:rsidR="002C62B1" w:rsidRPr="00A52E46" w:rsidRDefault="002C62B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- Устав техникума;</w:t>
      </w:r>
    </w:p>
    <w:p w:rsidR="002C62B1" w:rsidRPr="00A52E46" w:rsidRDefault="002C62B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- Приказ Министерства образования и науки Российской Федерации от 14 июня 2013 года 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2C62B1" w:rsidRPr="00A52E46" w:rsidRDefault="002C62B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- Приказ Министерства образования и науки Российской Федерации от 18 апреля 2013 года № 291 «Об утверждении Положения о практике </w:t>
      </w:r>
      <w:proofErr w:type="gramStart"/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обучающихся</w:t>
      </w:r>
      <w:proofErr w:type="gramEnd"/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осваивающих основные профессиональные образовательные программы среднего профессионального образования»; </w:t>
      </w:r>
    </w:p>
    <w:p w:rsidR="002C62B1" w:rsidRPr="00A52E46" w:rsidRDefault="002C62B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- Приказ Министерства образования и науки РФ от 16 августа 2013 года № 968 (ред. От 31.01.2014г.) "Об утверждении Порядка проведения государственной итоговой аттестации по образовательным программам среднего профессионального образования";</w:t>
      </w:r>
    </w:p>
    <w:p w:rsidR="002C62B1" w:rsidRPr="00A52E46" w:rsidRDefault="002C62B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- Письмо </w:t>
      </w:r>
      <w:proofErr w:type="spellStart"/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Минобрнауки</w:t>
      </w:r>
      <w:proofErr w:type="spellEnd"/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России от 17.03.2015 </w:t>
      </w:r>
      <w:r w:rsidRPr="00A52E46">
        <w:rPr>
          <w:rFonts w:ascii="Times New Roman" w:hAnsi="Times New Roman"/>
          <w:color w:val="000000" w:themeColor="text1"/>
          <w:sz w:val="24"/>
          <w:szCs w:val="24"/>
        </w:rPr>
        <w:t>No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образования»;</w:t>
      </w:r>
    </w:p>
    <w:p w:rsidR="002C62B1" w:rsidRPr="00A52E46" w:rsidRDefault="002C62B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- Разъяснения ФИРО по формированию учебного плана основной профессиональной образовательной программы начального профессионального образования/среднего профессионального образования; </w:t>
      </w:r>
    </w:p>
    <w:p w:rsidR="002C62B1" w:rsidRPr="00A52E46" w:rsidRDefault="002C62B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- Положение «О практике обучающихся, осваивающих основные профессиональные образовательные программы среднего профессионального образования», утверждённым приказом Министерства образования и </w:t>
      </w:r>
      <w:r w:rsidR="00F103E0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науки РФ от 18.02.13 года № 291;</w:t>
      </w:r>
    </w:p>
    <w:p w:rsidR="002C62B1" w:rsidRPr="00A52E46" w:rsidRDefault="00F103E0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- локальные акты техникума. </w:t>
      </w:r>
    </w:p>
    <w:p w:rsidR="002C62B1" w:rsidRPr="00A52E46" w:rsidRDefault="002C62B1" w:rsidP="00F103E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2. Организация учебного процесса</w:t>
      </w:r>
      <w:r w:rsidR="00A54484" w:rsidRPr="00A52E4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и режим занятий</w:t>
      </w:r>
      <w:r w:rsidRPr="00A52E4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.</w:t>
      </w:r>
    </w:p>
    <w:p w:rsidR="002C62B1" w:rsidRPr="00A52E46" w:rsidRDefault="002C62B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      Срок реализации  образовательной программы  базовой подготовки при заочной форме получения образования  на базе основного общего образования </w:t>
      </w:r>
      <w:r w:rsidR="0089285B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составляет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CE38D3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4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года 10 месяцев (</w:t>
      </w:r>
      <w:r w:rsidR="00CE38D3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251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недел</w:t>
      </w:r>
      <w:r w:rsidR="006E6C7F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я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), в том числе: </w:t>
      </w:r>
    </w:p>
    <w:p w:rsidR="00D62C5A" w:rsidRPr="00A52E46" w:rsidRDefault="00D62C5A" w:rsidP="00D62C5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- Лабораторно-экзаменационная сессия (аудиторная нагрузка - </w:t>
      </w:r>
      <w:proofErr w:type="gramStart"/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обучение по дисциплинам</w:t>
      </w:r>
      <w:proofErr w:type="gramEnd"/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 междисциплинарным курсам, промежуточная аттестация) –  26 недель;</w:t>
      </w:r>
    </w:p>
    <w:p w:rsidR="00D62C5A" w:rsidRPr="00A52E46" w:rsidRDefault="00D62C5A" w:rsidP="00D62C5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- самостоятельное обучение 144 недели; </w:t>
      </w:r>
    </w:p>
    <w:p w:rsidR="00D62C5A" w:rsidRPr="00A52E46" w:rsidRDefault="00D62C5A" w:rsidP="00D62C5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- учебная практика – 7 недель;</w:t>
      </w:r>
    </w:p>
    <w:p w:rsidR="00D62C5A" w:rsidRPr="00A52E46" w:rsidRDefault="00D62C5A" w:rsidP="00D62C5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- производственная практика (по профилю специальности) –  18  недель; </w:t>
      </w:r>
    </w:p>
    <w:p w:rsidR="00D62C5A" w:rsidRPr="00A52E46" w:rsidRDefault="00D62C5A" w:rsidP="00D62C5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- производственная практика (преддипломная) – 4 недели;</w:t>
      </w:r>
    </w:p>
    <w:p w:rsidR="00D62C5A" w:rsidRPr="00A52E46" w:rsidRDefault="00D62C5A" w:rsidP="00D62C5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- государственная (итоговая) аттестация - 6 недель;</w:t>
      </w:r>
    </w:p>
    <w:p w:rsidR="00D62C5A" w:rsidRPr="00A52E46" w:rsidRDefault="00D62C5A" w:rsidP="00D62C5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- каникулярное время – 46 недель; </w:t>
      </w:r>
    </w:p>
    <w:p w:rsidR="00E1439F" w:rsidRPr="00A52E46" w:rsidRDefault="00E1439F" w:rsidP="00F103E0">
      <w:pPr>
        <w:spacing w:after="0" w:line="240" w:lineRule="auto"/>
        <w:ind w:firstLine="360"/>
        <w:jc w:val="both"/>
        <w:rPr>
          <w:rStyle w:val="c2"/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Style w:val="c2"/>
          <w:rFonts w:ascii="Times New Roman" w:hAnsi="Times New Roman"/>
          <w:color w:val="000000" w:themeColor="text1"/>
          <w:sz w:val="24"/>
          <w:szCs w:val="24"/>
          <w:lang w:val="ru-RU"/>
        </w:rPr>
        <w:t>- Продолжительность учебной недели – шестидневная.</w:t>
      </w:r>
    </w:p>
    <w:p w:rsidR="00E1439F" w:rsidRPr="00A52E46" w:rsidRDefault="001F5F6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</w:t>
      </w:r>
      <w:r w:rsidR="00E1439F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Начало учебного года - 1 сентября.</w:t>
      </w:r>
    </w:p>
    <w:p w:rsidR="00E1439F" w:rsidRPr="00A52E46" w:rsidRDefault="00E1439F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Для всех видов аудиторных занятий академический час устанавливается продолжительностью 45 минут, предусмотрена группировка парами.</w:t>
      </w:r>
    </w:p>
    <w:p w:rsidR="002C62B1" w:rsidRPr="00A52E46" w:rsidRDefault="002C62B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A52E46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      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</w:t>
      </w:r>
      <w:r w:rsidR="001C1778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Ос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новной формой организации образовательного процесса </w:t>
      </w:r>
      <w:r w:rsidR="00F103E0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для студентов заочной формы получения образования 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является лабораторно-экзаменационная сессия, включающая 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lastRenderedPageBreak/>
        <w:t xml:space="preserve">в себя весь комплекс лабораторно-практических работ, теоретического обучения и оценочных мероприятий (промежуточная и итоговая аттестация) (далее - сессия). </w:t>
      </w:r>
    </w:p>
    <w:p w:rsidR="002C62B1" w:rsidRPr="00A52E46" w:rsidRDefault="002C62B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В межсессионный период в соответствии с графиком сдачи контрольных и курсовых работ студенты выполняют межсессионные домашние контрольные работы (количество которых в учебном году не более десяти, а по отдельной дисциплине, МДК, ПМ - не более двух) и курсовые проекты, проходят учебную и производственную практику (по профилю специальности).  </w:t>
      </w:r>
    </w:p>
    <w:p w:rsidR="002C62B1" w:rsidRPr="00A52E46" w:rsidRDefault="002C62B1" w:rsidP="00F103E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Максимальный объем учебной нагрузки обучающихся составляет 54</w:t>
      </w:r>
      <w:r w:rsidRPr="00A52E4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академических час</w:t>
      </w:r>
      <w:r w:rsidR="00F103E0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а 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 неделю, включая все виды аудиторной и внеаудиторной (самостоятельной) учебной работы по освоению программы подготовки специалистов среднего звена.</w:t>
      </w:r>
    </w:p>
    <w:p w:rsidR="002C62B1" w:rsidRPr="00A52E46" w:rsidRDefault="002C62B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 Максимальный объем аудиторной учебной нагрузки обучающихся при освоении образовательной программы СПО по заочной форме составляет не менее 160 часов в год. </w:t>
      </w:r>
    </w:p>
    <w:p w:rsidR="002C62B1" w:rsidRPr="00A52E46" w:rsidRDefault="002C62B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Наименование дисциплин и их группирование по циклам по учебному плану заочного обучения идентично учебным планам для очного обучения, причем объем часов дисциплин и междисциплинарных курсов составляет до 30% от объема часов очной формы обучения для заочной формы. </w:t>
      </w:r>
    </w:p>
    <w:p w:rsidR="002C62B1" w:rsidRPr="00A52E46" w:rsidRDefault="002C62B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Выполнение курсовых работ (проектов) рассматривается как вид учебной деятельности по профессиональным модулям профессионального цикла и реализуется в пределах времени, отведенного на их изучение и в объеме, предусмотренном рабочим учебным планом для очной формы обучения.</w:t>
      </w:r>
    </w:p>
    <w:p w:rsidR="002C62B1" w:rsidRPr="00A52E46" w:rsidRDefault="002C62B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В соответствии с учебными планами учебных групп по специальности предусмотрена учебная, производственная практика (по профилю специальности), реализуемая в несколько периодов рассредоточено и производственная (преддипломная) практика реализуемая сконцентрировано. </w:t>
      </w:r>
    </w:p>
    <w:p w:rsidR="002C62B1" w:rsidRPr="00A52E46" w:rsidRDefault="002C62B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При заочной форме обучения в образовательных организациях практика реализуется в </w:t>
      </w:r>
      <w:proofErr w:type="gramStart"/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объеме, предусмотренном для очной формы обучения и реализуется</w:t>
      </w:r>
      <w:proofErr w:type="gramEnd"/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студентами самостоятельно в мастерских базовых предприятий.</w:t>
      </w:r>
    </w:p>
    <w:p w:rsidR="00D45D22" w:rsidRPr="00A52E46" w:rsidRDefault="00D45D22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</w:t>
      </w:r>
      <w:r w:rsidR="00F103E0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Во время проведения учебной и 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производственной практики объем учебной нагрузки составляет 36 часов в неделю, продолжительность рабочего дня составляет для обучающихся от 16 до 18 лет – 6 часов в день, старше 18 лет – до 8 часов в день, что не превышает продолжительность рабочего времени, установленного трудовым законодательством Российской Федерации.</w:t>
      </w:r>
    </w:p>
    <w:p w:rsidR="002C62B1" w:rsidRPr="00A52E46" w:rsidRDefault="002C62B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</w:t>
      </w:r>
      <w:proofErr w:type="gramStart"/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Учебная практика и практика по профилю специальности реализуется обучающимся самостоятельно с представлением и последующей защитой отчета в форме собеседования.  </w:t>
      </w:r>
      <w:proofErr w:type="gramEnd"/>
    </w:p>
    <w:p w:rsidR="002C62B1" w:rsidRPr="00A52E46" w:rsidRDefault="002C62B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Преддипломная практика является обязательной для всех обучающихся, проводится после последней сессии и предшествует ГИА. </w:t>
      </w:r>
    </w:p>
    <w:p w:rsidR="002C62B1" w:rsidRPr="00A52E46" w:rsidRDefault="00CA6AF8" w:rsidP="00F103E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По дисциплине «Физическая культура» предусматриваются занятия в объеме не менее двух часов, которые проводятся как установочные. </w:t>
      </w:r>
      <w:r w:rsidR="002C62B1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Программа дисциплины «Физическая культура» реализуется в течени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е</w:t>
      </w:r>
      <w:r w:rsidR="002C62B1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всего периода обучения и выполняется студентом самостоятельно (за счет различных форм  </w:t>
      </w:r>
      <w:proofErr w:type="spellStart"/>
      <w:r w:rsidR="002C62B1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внеучебных</w:t>
      </w:r>
      <w:proofErr w:type="spellEnd"/>
      <w:r w:rsidR="002C62B1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занятий в спор</w:t>
      </w:r>
      <w:r w:rsidR="00F103E0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тивных клубах, секциях и т. д.)</w:t>
      </w:r>
      <w:r w:rsidR="002C62B1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</w:p>
    <w:p w:rsidR="004B72A1" w:rsidRPr="00A52E46" w:rsidRDefault="001F5F6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   </w:t>
      </w:r>
      <w:r w:rsidR="004B72A1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Консультации для </w:t>
      </w:r>
      <w:proofErr w:type="gramStart"/>
      <w:r w:rsidR="004B72A1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обучающихся</w:t>
      </w:r>
      <w:proofErr w:type="gramEnd"/>
      <w:r w:rsidR="004B72A1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B85845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за</w:t>
      </w:r>
      <w:r w:rsidR="004B72A1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очной формы обучения предусматриваются из расчёта 4 часа на одного обучающегося на каждый учебный год. Формы проведения консультаций (групповые, индивидуальные, письменные, устные) определяются </w:t>
      </w:r>
      <w:r w:rsidR="00F103E0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в локальных актах</w:t>
      </w:r>
      <w:r w:rsidR="004B72A1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</w:p>
    <w:p w:rsidR="002C62B1" w:rsidRPr="00A52E46" w:rsidRDefault="00815DCE" w:rsidP="00F103E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3</w:t>
      </w:r>
      <w:r w:rsidR="002C62B1" w:rsidRPr="00A52E4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. Общеобразовательный учебный цикл</w:t>
      </w:r>
    </w:p>
    <w:p w:rsidR="00096F4C" w:rsidRPr="00A52E46" w:rsidRDefault="00096F4C" w:rsidP="00F103E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Общеобразовательный цикл основной профессиональной образовательной программы СПО формируется </w:t>
      </w:r>
      <w:r w:rsidR="00B353B0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на основе требований соответствующих федеральных государственных образовательных стандартов среднего общего образования</w:t>
      </w:r>
      <w:r w:rsidR="00B353B0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в пределах основных профессиональных образовательных программ среднего профессионального образования, формируемых на основе федерального государственного образовательного стандарта среднего профессионального образования</w:t>
      </w:r>
      <w:r w:rsidR="00BF72F1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</w:p>
    <w:p w:rsidR="002C62B1" w:rsidRPr="00A52E46" w:rsidRDefault="002C62B1" w:rsidP="00F103E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lastRenderedPageBreak/>
        <w:t xml:space="preserve"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</w:t>
      </w:r>
      <w:proofErr w:type="gramStart"/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освоения программы подготовки специалистов среднего звена</w:t>
      </w:r>
      <w:proofErr w:type="gramEnd"/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</w:p>
    <w:p w:rsidR="0069412A" w:rsidRPr="00A52E46" w:rsidRDefault="002C62B1" w:rsidP="0069412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Общеобразовательный цикл дисциплин направлен на  технический профиль.</w:t>
      </w:r>
      <w:r w:rsidR="0069412A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Общеобразовательный цикл дисциплин реализуется с использованием сетевой формы реализации образовательных программ.</w:t>
      </w:r>
    </w:p>
    <w:p w:rsidR="001F5F61" w:rsidRPr="00A52E46" w:rsidRDefault="001F5F61" w:rsidP="00F103E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2C62B1" w:rsidRPr="00A52E46" w:rsidRDefault="00815DCE" w:rsidP="00F103E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4</w:t>
      </w:r>
      <w:r w:rsidR="002C62B1" w:rsidRPr="00A52E4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. Формирование вариативной части</w:t>
      </w:r>
    </w:p>
    <w:p w:rsidR="002C62B1" w:rsidRPr="00A52E46" w:rsidRDefault="002C62B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При формировании </w:t>
      </w:r>
      <w:r w:rsidR="00F103E0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ОПОП СПО 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был использован весь объем времени, отведенный на</w:t>
      </w:r>
      <w:r w:rsidRPr="00A52E4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вариативную часть циклов </w:t>
      </w:r>
      <w:r w:rsidR="00D62C5A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250</w:t>
      </w:r>
      <w:r w:rsidR="00EF5145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час</w:t>
      </w:r>
      <w:r w:rsidR="00D62C5A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ов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обязательных учебных занятий</w:t>
      </w:r>
      <w:r w:rsidR="00EF5145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заочной формы обучения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1350 часов максимальной учебной нагрузки. </w:t>
      </w:r>
      <w:r w:rsidR="00BF7BC0" w:rsidRPr="00BF7BC0">
        <w:rPr>
          <w:rFonts w:ascii="Times New Roman" w:hAnsi="Times New Roman"/>
          <w:sz w:val="24"/>
          <w:szCs w:val="24"/>
          <w:lang w:val="ru-RU"/>
        </w:rPr>
        <w:t xml:space="preserve">При этом был увеличен объем времени, отведенный на дисциплины и модули обязательной части, а также были введены дисциплины для организации деятельности по профилю специальности. В качестве дисциплин вариативной части определены дисциплины: «Введение в специальность», «Основы нефтегазового производства». 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Остальной объем часов вариативной части учебных циклов ППССЗ использован на увеличение времени, отведенный на дисциплины и модули обязательной части профессионального учебн</w:t>
      </w:r>
      <w:r w:rsidR="002A16D9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ого 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цикл</w:t>
      </w:r>
      <w:r w:rsidR="002A16D9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а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. Распределение вариативной части указано в следующей таблице:</w:t>
      </w:r>
    </w:p>
    <w:p w:rsidR="00D62C5A" w:rsidRPr="00A52E46" w:rsidRDefault="00D62C5A" w:rsidP="00D62C5A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BF7BC0" w:rsidRPr="00BF7BC0" w:rsidRDefault="00BF7BC0" w:rsidP="00BF7BC0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F7BC0">
        <w:rPr>
          <w:rFonts w:ascii="Times New Roman" w:hAnsi="Times New Roman"/>
          <w:b/>
          <w:sz w:val="24"/>
          <w:szCs w:val="24"/>
          <w:lang w:val="ru-RU"/>
        </w:rPr>
        <w:t>Распределение вариативной части учебных циклов ППССЗ</w:t>
      </w:r>
    </w:p>
    <w:tbl>
      <w:tblPr>
        <w:tblW w:w="55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1"/>
        <w:gridCol w:w="5224"/>
        <w:gridCol w:w="993"/>
        <w:gridCol w:w="1134"/>
        <w:gridCol w:w="1019"/>
        <w:gridCol w:w="992"/>
      </w:tblGrid>
      <w:tr w:rsidR="00BC2C62" w:rsidRPr="00B353B0" w:rsidTr="00540F8D">
        <w:trPr>
          <w:jc w:val="center"/>
        </w:trPr>
        <w:tc>
          <w:tcPr>
            <w:tcW w:w="1671" w:type="dxa"/>
            <w:vMerge w:val="restart"/>
            <w:vAlign w:val="center"/>
          </w:tcPr>
          <w:p w:rsidR="00BC2C62" w:rsidRPr="00BF7BC0" w:rsidRDefault="00BC2C62" w:rsidP="009273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2C62">
              <w:rPr>
                <w:rFonts w:ascii="Times New Roman" w:hAnsi="Times New Roman"/>
                <w:sz w:val="20"/>
                <w:szCs w:val="20"/>
                <w:lang w:val="ru-RU"/>
              </w:rPr>
              <w:t>Индекс</w:t>
            </w:r>
          </w:p>
        </w:tc>
        <w:tc>
          <w:tcPr>
            <w:tcW w:w="5224" w:type="dxa"/>
            <w:vMerge w:val="restart"/>
            <w:vAlign w:val="center"/>
          </w:tcPr>
          <w:p w:rsidR="00BC2C62" w:rsidRPr="00BF7BC0" w:rsidRDefault="00BC2C62" w:rsidP="0092733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2C62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дисциплин, разделов, модулей, междисциплинарных курсов.</w:t>
            </w:r>
          </w:p>
        </w:tc>
        <w:tc>
          <w:tcPr>
            <w:tcW w:w="2127" w:type="dxa"/>
            <w:gridSpan w:val="2"/>
          </w:tcPr>
          <w:p w:rsidR="00BC2C62" w:rsidRPr="00691360" w:rsidRDefault="00BC2C62" w:rsidP="001737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54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Вариативная часть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учебных циклов ППССЗ</w:t>
            </w:r>
          </w:p>
        </w:tc>
        <w:tc>
          <w:tcPr>
            <w:tcW w:w="1019" w:type="dxa"/>
            <w:vMerge w:val="restart"/>
          </w:tcPr>
          <w:p w:rsidR="00BC2C62" w:rsidRPr="00EF547E" w:rsidRDefault="00BC2C62" w:rsidP="00173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54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Обязательная часть учебных циклов ППССЗ (в том числе обязательные учебные занятия при заочной форме обучения) </w:t>
            </w:r>
          </w:p>
        </w:tc>
        <w:tc>
          <w:tcPr>
            <w:tcW w:w="992" w:type="dxa"/>
            <w:vMerge w:val="restart"/>
          </w:tcPr>
          <w:p w:rsidR="00BC2C62" w:rsidRPr="00EF547E" w:rsidRDefault="00BC2C62" w:rsidP="00173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547E">
              <w:rPr>
                <w:rFonts w:ascii="Times New Roman" w:hAnsi="Times New Roman"/>
                <w:sz w:val="20"/>
                <w:szCs w:val="20"/>
                <w:lang w:val="ru-RU"/>
              </w:rPr>
              <w:t>Вариативная и обязательная части учебных циклов ППССЗ (учебные занятия при заочной форме обучения)</w:t>
            </w:r>
          </w:p>
        </w:tc>
      </w:tr>
      <w:tr w:rsidR="00BC2C62" w:rsidRPr="00BF7BC0" w:rsidTr="00BC2C62">
        <w:trPr>
          <w:jc w:val="center"/>
        </w:trPr>
        <w:tc>
          <w:tcPr>
            <w:tcW w:w="1671" w:type="dxa"/>
            <w:vMerge/>
            <w:vAlign w:val="center"/>
          </w:tcPr>
          <w:p w:rsidR="00BC2C62" w:rsidRPr="00BC2C62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224" w:type="dxa"/>
            <w:vMerge/>
            <w:vAlign w:val="center"/>
          </w:tcPr>
          <w:p w:rsidR="00BC2C62" w:rsidRPr="00BC2C62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BC2C62" w:rsidRPr="00BC2C62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C2C62">
              <w:rPr>
                <w:rFonts w:ascii="Times New Roman" w:hAnsi="Times New Roman"/>
                <w:sz w:val="20"/>
                <w:szCs w:val="20"/>
                <w:lang w:val="ru-RU"/>
              </w:rPr>
              <w:t>Максимальная учебная нагрузка</w:t>
            </w:r>
          </w:p>
        </w:tc>
        <w:tc>
          <w:tcPr>
            <w:tcW w:w="1134" w:type="dxa"/>
            <w:vAlign w:val="center"/>
          </w:tcPr>
          <w:p w:rsidR="00BC2C62" w:rsidRPr="00BC2C62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C2C62">
              <w:rPr>
                <w:rFonts w:ascii="Times New Roman" w:hAnsi="Times New Roman"/>
                <w:sz w:val="20"/>
                <w:szCs w:val="20"/>
                <w:lang w:val="ru-RU"/>
              </w:rPr>
              <w:t>Обязательные учебные занятия</w:t>
            </w:r>
          </w:p>
        </w:tc>
        <w:tc>
          <w:tcPr>
            <w:tcW w:w="1019" w:type="dxa"/>
            <w:vMerge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2C62" w:rsidRPr="00BF7BC0" w:rsidTr="00BC2C62">
        <w:trPr>
          <w:jc w:val="center"/>
        </w:trPr>
        <w:tc>
          <w:tcPr>
            <w:tcW w:w="6895" w:type="dxa"/>
            <w:gridSpan w:val="2"/>
          </w:tcPr>
          <w:p w:rsidR="00BC2C62" w:rsidRPr="00BF7BC0" w:rsidRDefault="00BC2C62" w:rsidP="00927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BF7B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Общепрофессиональные</w:t>
            </w:r>
            <w:proofErr w:type="spellEnd"/>
            <w:r w:rsidRPr="00BF7B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дисциплины</w:t>
            </w:r>
          </w:p>
        </w:tc>
        <w:tc>
          <w:tcPr>
            <w:tcW w:w="993" w:type="dxa"/>
            <w:vAlign w:val="bottom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7B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744</w:t>
            </w:r>
          </w:p>
        </w:tc>
        <w:tc>
          <w:tcPr>
            <w:tcW w:w="1134" w:type="dxa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7B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128</w:t>
            </w:r>
          </w:p>
        </w:tc>
        <w:tc>
          <w:tcPr>
            <w:tcW w:w="1019" w:type="dxa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132</w:t>
            </w:r>
          </w:p>
        </w:tc>
        <w:tc>
          <w:tcPr>
            <w:tcW w:w="992" w:type="dxa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260</w:t>
            </w:r>
          </w:p>
        </w:tc>
      </w:tr>
      <w:tr w:rsidR="00BC2C62" w:rsidRPr="00BF7BC0" w:rsidTr="00BC2C62">
        <w:trPr>
          <w:jc w:val="center"/>
        </w:trPr>
        <w:tc>
          <w:tcPr>
            <w:tcW w:w="6895" w:type="dxa"/>
            <w:gridSpan w:val="2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F7BC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Вариативная часть использована на увеличение объема времени дисциплин обязательной части:</w:t>
            </w:r>
          </w:p>
        </w:tc>
        <w:tc>
          <w:tcPr>
            <w:tcW w:w="993" w:type="dxa"/>
            <w:vAlign w:val="bottom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7B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578</w:t>
            </w:r>
          </w:p>
        </w:tc>
        <w:tc>
          <w:tcPr>
            <w:tcW w:w="1134" w:type="dxa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7B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94</w:t>
            </w:r>
          </w:p>
        </w:tc>
        <w:tc>
          <w:tcPr>
            <w:tcW w:w="1019" w:type="dxa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132</w:t>
            </w:r>
          </w:p>
        </w:tc>
        <w:tc>
          <w:tcPr>
            <w:tcW w:w="992" w:type="dxa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226</w:t>
            </w:r>
          </w:p>
        </w:tc>
      </w:tr>
      <w:tr w:rsidR="00BC2C62" w:rsidRPr="00BF7BC0" w:rsidTr="00A64B28">
        <w:trPr>
          <w:jc w:val="center"/>
        </w:trPr>
        <w:tc>
          <w:tcPr>
            <w:tcW w:w="1671" w:type="dxa"/>
            <w:vAlign w:val="center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BC0">
              <w:rPr>
                <w:rFonts w:ascii="Times New Roman" w:hAnsi="Times New Roman"/>
                <w:sz w:val="24"/>
                <w:szCs w:val="24"/>
                <w:lang w:val="ru-RU"/>
              </w:rPr>
              <w:t>ОП.01</w:t>
            </w:r>
          </w:p>
        </w:tc>
        <w:tc>
          <w:tcPr>
            <w:tcW w:w="5224" w:type="dxa"/>
            <w:vAlign w:val="center"/>
          </w:tcPr>
          <w:p w:rsidR="00BC2C62" w:rsidRPr="00BF7BC0" w:rsidRDefault="00BC2C62" w:rsidP="0092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B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Инженерная графика </w:t>
            </w:r>
          </w:p>
        </w:tc>
        <w:tc>
          <w:tcPr>
            <w:tcW w:w="993" w:type="dxa"/>
            <w:vAlign w:val="bottom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BC0">
              <w:rPr>
                <w:rFonts w:ascii="Times New Roman" w:hAnsi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1134" w:type="dxa"/>
            <w:vAlign w:val="bottom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BC0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019" w:type="dxa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992" w:type="dxa"/>
            <w:vAlign w:val="center"/>
          </w:tcPr>
          <w:p w:rsidR="00BC2C62" w:rsidRPr="00BC2C62" w:rsidRDefault="00BC2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6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C2C62" w:rsidRPr="00BF7BC0" w:rsidTr="00A64B28">
        <w:trPr>
          <w:jc w:val="center"/>
        </w:trPr>
        <w:tc>
          <w:tcPr>
            <w:tcW w:w="1671" w:type="dxa"/>
            <w:vAlign w:val="center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BC0">
              <w:rPr>
                <w:rFonts w:ascii="Times New Roman" w:hAnsi="Times New Roman"/>
                <w:sz w:val="24"/>
                <w:szCs w:val="24"/>
                <w:lang w:val="ru-RU"/>
              </w:rPr>
              <w:t>ОП.02</w:t>
            </w:r>
          </w:p>
        </w:tc>
        <w:tc>
          <w:tcPr>
            <w:tcW w:w="5224" w:type="dxa"/>
            <w:vAlign w:val="center"/>
          </w:tcPr>
          <w:p w:rsidR="00BC2C62" w:rsidRPr="00BF7BC0" w:rsidRDefault="00BC2C62" w:rsidP="0092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BC0">
              <w:rPr>
                <w:rFonts w:ascii="Times New Roman" w:hAnsi="Times New Roman"/>
                <w:sz w:val="24"/>
                <w:szCs w:val="24"/>
                <w:lang w:val="ru-RU"/>
              </w:rPr>
              <w:t>Электротехника и электроника</w:t>
            </w:r>
          </w:p>
        </w:tc>
        <w:tc>
          <w:tcPr>
            <w:tcW w:w="993" w:type="dxa"/>
            <w:vAlign w:val="bottom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BC0">
              <w:rPr>
                <w:rFonts w:ascii="Times New Roman" w:hAnsi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1134" w:type="dxa"/>
            <w:vAlign w:val="bottom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BC0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019" w:type="dxa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992" w:type="dxa"/>
            <w:vAlign w:val="center"/>
          </w:tcPr>
          <w:p w:rsidR="00BC2C62" w:rsidRPr="00BC2C62" w:rsidRDefault="00BC2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6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C2C62" w:rsidRPr="00BF7BC0" w:rsidTr="00A64B28">
        <w:trPr>
          <w:jc w:val="center"/>
        </w:trPr>
        <w:tc>
          <w:tcPr>
            <w:tcW w:w="1671" w:type="dxa"/>
            <w:vAlign w:val="center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BC0">
              <w:rPr>
                <w:rFonts w:ascii="Times New Roman" w:hAnsi="Times New Roman"/>
                <w:sz w:val="24"/>
                <w:szCs w:val="24"/>
                <w:lang w:val="ru-RU"/>
              </w:rPr>
              <w:t>ОП.03</w:t>
            </w:r>
          </w:p>
        </w:tc>
        <w:tc>
          <w:tcPr>
            <w:tcW w:w="5224" w:type="dxa"/>
            <w:vAlign w:val="center"/>
          </w:tcPr>
          <w:p w:rsidR="00BC2C62" w:rsidRPr="00BF7BC0" w:rsidRDefault="00BC2C62" w:rsidP="0092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BC0">
              <w:rPr>
                <w:rFonts w:ascii="Times New Roman" w:hAnsi="Times New Roman"/>
                <w:sz w:val="24"/>
                <w:szCs w:val="24"/>
                <w:lang w:val="ru-RU"/>
              </w:rPr>
              <w:t>Метрология, стандартизация и сертификация</w:t>
            </w:r>
          </w:p>
        </w:tc>
        <w:tc>
          <w:tcPr>
            <w:tcW w:w="993" w:type="dxa"/>
            <w:vAlign w:val="bottom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BC0"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1134" w:type="dxa"/>
            <w:vAlign w:val="bottom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BC0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19" w:type="dxa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92" w:type="dxa"/>
            <w:vAlign w:val="center"/>
          </w:tcPr>
          <w:p w:rsidR="00BC2C62" w:rsidRPr="00BC2C62" w:rsidRDefault="00BC2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6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C2C62" w:rsidRPr="00BF7BC0" w:rsidTr="00A64B28">
        <w:trPr>
          <w:jc w:val="center"/>
        </w:trPr>
        <w:tc>
          <w:tcPr>
            <w:tcW w:w="1671" w:type="dxa"/>
            <w:vAlign w:val="center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B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ОП.04 </w:t>
            </w:r>
          </w:p>
        </w:tc>
        <w:tc>
          <w:tcPr>
            <w:tcW w:w="5224" w:type="dxa"/>
            <w:vAlign w:val="center"/>
          </w:tcPr>
          <w:p w:rsidR="00BC2C62" w:rsidRPr="00BF7BC0" w:rsidRDefault="00BC2C62" w:rsidP="0092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BC0">
              <w:rPr>
                <w:rFonts w:ascii="Times New Roman" w:hAnsi="Times New Roman"/>
                <w:sz w:val="24"/>
                <w:szCs w:val="24"/>
                <w:lang w:val="ru-RU"/>
              </w:rPr>
              <w:t>Геология</w:t>
            </w:r>
          </w:p>
        </w:tc>
        <w:tc>
          <w:tcPr>
            <w:tcW w:w="993" w:type="dxa"/>
            <w:vAlign w:val="bottom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BC0">
              <w:rPr>
                <w:rFonts w:ascii="Times New Roman" w:hAnsi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1134" w:type="dxa"/>
            <w:vAlign w:val="bottom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BC0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019" w:type="dxa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992" w:type="dxa"/>
            <w:vAlign w:val="center"/>
          </w:tcPr>
          <w:p w:rsidR="00BC2C62" w:rsidRPr="00BC2C62" w:rsidRDefault="00BC2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6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BC2C62" w:rsidRPr="00BF7BC0" w:rsidTr="00A64B28">
        <w:trPr>
          <w:jc w:val="center"/>
        </w:trPr>
        <w:tc>
          <w:tcPr>
            <w:tcW w:w="1671" w:type="dxa"/>
            <w:vAlign w:val="center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BC0">
              <w:rPr>
                <w:rFonts w:ascii="Times New Roman" w:hAnsi="Times New Roman"/>
                <w:sz w:val="24"/>
                <w:szCs w:val="24"/>
                <w:lang w:val="ru-RU"/>
              </w:rPr>
              <w:t>ОП.05</w:t>
            </w:r>
          </w:p>
        </w:tc>
        <w:tc>
          <w:tcPr>
            <w:tcW w:w="5224" w:type="dxa"/>
            <w:vAlign w:val="center"/>
          </w:tcPr>
          <w:p w:rsidR="00BC2C62" w:rsidRPr="00BF7BC0" w:rsidRDefault="00BC2C62" w:rsidP="0092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BC0">
              <w:rPr>
                <w:rFonts w:ascii="Times New Roman" w:hAnsi="Times New Roman"/>
                <w:sz w:val="24"/>
                <w:szCs w:val="24"/>
                <w:lang w:val="ru-RU"/>
              </w:rPr>
              <w:t>Техническая механика</w:t>
            </w:r>
          </w:p>
        </w:tc>
        <w:tc>
          <w:tcPr>
            <w:tcW w:w="993" w:type="dxa"/>
            <w:vAlign w:val="bottom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BC0">
              <w:rPr>
                <w:rFonts w:ascii="Times New Roman" w:hAnsi="Times New Roman"/>
                <w:sz w:val="24"/>
                <w:szCs w:val="24"/>
                <w:lang w:val="ru-RU"/>
              </w:rPr>
              <w:t>116</w:t>
            </w:r>
          </w:p>
        </w:tc>
        <w:tc>
          <w:tcPr>
            <w:tcW w:w="1134" w:type="dxa"/>
            <w:vAlign w:val="bottom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BC0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019" w:type="dxa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992" w:type="dxa"/>
            <w:vAlign w:val="center"/>
          </w:tcPr>
          <w:p w:rsidR="00BC2C62" w:rsidRPr="00BC2C62" w:rsidRDefault="00BC2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6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BC2C62" w:rsidRPr="00BF7BC0" w:rsidTr="00A64B28">
        <w:trPr>
          <w:jc w:val="center"/>
        </w:trPr>
        <w:tc>
          <w:tcPr>
            <w:tcW w:w="1671" w:type="dxa"/>
            <w:vAlign w:val="center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BC0">
              <w:rPr>
                <w:rFonts w:ascii="Times New Roman" w:hAnsi="Times New Roman"/>
                <w:sz w:val="24"/>
                <w:szCs w:val="24"/>
                <w:lang w:val="ru-RU"/>
              </w:rPr>
              <w:t>ОП.06</w:t>
            </w:r>
          </w:p>
        </w:tc>
        <w:tc>
          <w:tcPr>
            <w:tcW w:w="5224" w:type="dxa"/>
            <w:vAlign w:val="center"/>
          </w:tcPr>
          <w:p w:rsidR="00BC2C62" w:rsidRPr="00BF7BC0" w:rsidRDefault="00BC2C62" w:rsidP="0092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B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Информационные технологии в профессиональной деятельности </w:t>
            </w:r>
          </w:p>
        </w:tc>
        <w:tc>
          <w:tcPr>
            <w:tcW w:w="993" w:type="dxa"/>
            <w:vAlign w:val="bottom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BC0"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134" w:type="dxa"/>
            <w:vAlign w:val="bottom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BC0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019" w:type="dxa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92" w:type="dxa"/>
            <w:vAlign w:val="center"/>
          </w:tcPr>
          <w:p w:rsidR="00BC2C62" w:rsidRPr="00BC2C62" w:rsidRDefault="00BC2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6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C2C62" w:rsidRPr="00BF7BC0" w:rsidTr="00A64B28">
        <w:trPr>
          <w:jc w:val="center"/>
        </w:trPr>
        <w:tc>
          <w:tcPr>
            <w:tcW w:w="1671" w:type="dxa"/>
            <w:vAlign w:val="center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BC0">
              <w:rPr>
                <w:rFonts w:ascii="Times New Roman" w:hAnsi="Times New Roman"/>
                <w:sz w:val="24"/>
                <w:szCs w:val="24"/>
                <w:lang w:val="ru-RU"/>
              </w:rPr>
              <w:t>ОП.07</w:t>
            </w:r>
          </w:p>
        </w:tc>
        <w:tc>
          <w:tcPr>
            <w:tcW w:w="5224" w:type="dxa"/>
            <w:vAlign w:val="center"/>
          </w:tcPr>
          <w:p w:rsidR="00BC2C62" w:rsidRPr="00BF7BC0" w:rsidRDefault="00BC2C62" w:rsidP="0092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BC0">
              <w:rPr>
                <w:rFonts w:ascii="Times New Roman" w:hAnsi="Times New Roman"/>
                <w:sz w:val="24"/>
                <w:szCs w:val="24"/>
                <w:lang w:val="ru-RU"/>
              </w:rPr>
              <w:t>Основы экономики</w:t>
            </w:r>
          </w:p>
        </w:tc>
        <w:tc>
          <w:tcPr>
            <w:tcW w:w="993" w:type="dxa"/>
            <w:vAlign w:val="bottom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BC0">
              <w:rPr>
                <w:rFonts w:ascii="Times New Roman" w:hAnsi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1134" w:type="dxa"/>
            <w:vAlign w:val="bottom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BC0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019" w:type="dxa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992" w:type="dxa"/>
            <w:vAlign w:val="center"/>
          </w:tcPr>
          <w:p w:rsidR="00BC2C62" w:rsidRPr="00BC2C62" w:rsidRDefault="00BC2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6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C2C62" w:rsidRPr="00BF7BC0" w:rsidTr="00A64B28">
        <w:trPr>
          <w:jc w:val="center"/>
        </w:trPr>
        <w:tc>
          <w:tcPr>
            <w:tcW w:w="1671" w:type="dxa"/>
            <w:vAlign w:val="center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BC0">
              <w:rPr>
                <w:rFonts w:ascii="Times New Roman" w:hAnsi="Times New Roman"/>
                <w:sz w:val="24"/>
                <w:szCs w:val="24"/>
                <w:lang w:val="ru-RU"/>
              </w:rPr>
              <w:t>ОП.08</w:t>
            </w:r>
          </w:p>
        </w:tc>
        <w:tc>
          <w:tcPr>
            <w:tcW w:w="5224" w:type="dxa"/>
            <w:vAlign w:val="center"/>
          </w:tcPr>
          <w:p w:rsidR="00BC2C62" w:rsidRPr="00BF7BC0" w:rsidRDefault="00BC2C62" w:rsidP="0092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BC0">
              <w:rPr>
                <w:rFonts w:ascii="Times New Roman" w:hAnsi="Times New Roman"/>
                <w:sz w:val="24"/>
                <w:szCs w:val="24"/>
                <w:lang w:val="ru-RU"/>
              </w:rPr>
              <w:t>Правовые основы профессиональной деятельности</w:t>
            </w:r>
          </w:p>
        </w:tc>
        <w:tc>
          <w:tcPr>
            <w:tcW w:w="993" w:type="dxa"/>
            <w:vAlign w:val="bottom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BC0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134" w:type="dxa"/>
            <w:vAlign w:val="bottom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BC0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019" w:type="dxa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92" w:type="dxa"/>
            <w:vAlign w:val="center"/>
          </w:tcPr>
          <w:p w:rsidR="00BC2C62" w:rsidRPr="00BC2C62" w:rsidRDefault="00BC2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6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C2C62" w:rsidRPr="00BF7BC0" w:rsidTr="00A64B28">
        <w:trPr>
          <w:jc w:val="center"/>
        </w:trPr>
        <w:tc>
          <w:tcPr>
            <w:tcW w:w="1671" w:type="dxa"/>
            <w:vAlign w:val="center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BC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ОП.9</w:t>
            </w:r>
          </w:p>
        </w:tc>
        <w:tc>
          <w:tcPr>
            <w:tcW w:w="5224" w:type="dxa"/>
            <w:vAlign w:val="center"/>
          </w:tcPr>
          <w:p w:rsidR="00BC2C62" w:rsidRPr="00BF7BC0" w:rsidRDefault="00BC2C62" w:rsidP="0092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BC0">
              <w:rPr>
                <w:rFonts w:ascii="Times New Roman" w:hAnsi="Times New Roman"/>
                <w:sz w:val="24"/>
                <w:szCs w:val="24"/>
                <w:lang w:val="ru-RU"/>
              </w:rPr>
              <w:t>Охрана труда</w:t>
            </w:r>
          </w:p>
        </w:tc>
        <w:tc>
          <w:tcPr>
            <w:tcW w:w="993" w:type="dxa"/>
            <w:vAlign w:val="bottom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BC0"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134" w:type="dxa"/>
            <w:vAlign w:val="bottom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BC0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019" w:type="dxa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92" w:type="dxa"/>
            <w:vAlign w:val="center"/>
          </w:tcPr>
          <w:p w:rsidR="00BC2C62" w:rsidRPr="00BC2C62" w:rsidRDefault="00BC2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C2C62" w:rsidRPr="00BF7BC0" w:rsidTr="00A64B28">
        <w:trPr>
          <w:jc w:val="center"/>
        </w:trPr>
        <w:tc>
          <w:tcPr>
            <w:tcW w:w="1671" w:type="dxa"/>
            <w:vAlign w:val="center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BC0">
              <w:rPr>
                <w:rFonts w:ascii="Times New Roman" w:hAnsi="Times New Roman"/>
                <w:sz w:val="24"/>
                <w:szCs w:val="24"/>
                <w:lang w:val="ru-RU"/>
              </w:rPr>
              <w:t>ОП.10</w:t>
            </w:r>
          </w:p>
        </w:tc>
        <w:tc>
          <w:tcPr>
            <w:tcW w:w="5224" w:type="dxa"/>
            <w:vAlign w:val="center"/>
          </w:tcPr>
          <w:p w:rsidR="00BC2C62" w:rsidRPr="00BF7BC0" w:rsidRDefault="00BC2C62" w:rsidP="0092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B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Безопасность жизнедеятельности </w:t>
            </w:r>
          </w:p>
        </w:tc>
        <w:tc>
          <w:tcPr>
            <w:tcW w:w="993" w:type="dxa"/>
            <w:vAlign w:val="bottom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BC0"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1134" w:type="dxa"/>
            <w:vAlign w:val="bottom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BC0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019" w:type="dxa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  <w:vAlign w:val="center"/>
          </w:tcPr>
          <w:p w:rsidR="00BC2C62" w:rsidRPr="00BC2C62" w:rsidRDefault="00BC2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C2C62" w:rsidRPr="00BF7BC0" w:rsidTr="00BC2C62">
        <w:trPr>
          <w:jc w:val="center"/>
        </w:trPr>
        <w:tc>
          <w:tcPr>
            <w:tcW w:w="6895" w:type="dxa"/>
            <w:gridSpan w:val="2"/>
            <w:vAlign w:val="center"/>
          </w:tcPr>
          <w:p w:rsidR="00BC2C62" w:rsidRPr="00BF7BC0" w:rsidRDefault="00BC2C62" w:rsidP="0092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BC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Введены дисциплины вариативной части:</w:t>
            </w:r>
          </w:p>
        </w:tc>
        <w:tc>
          <w:tcPr>
            <w:tcW w:w="993" w:type="dxa"/>
            <w:vAlign w:val="bottom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7B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167</w:t>
            </w:r>
          </w:p>
        </w:tc>
        <w:tc>
          <w:tcPr>
            <w:tcW w:w="1134" w:type="dxa"/>
            <w:vAlign w:val="bottom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7B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1019" w:type="dxa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34</w:t>
            </w:r>
          </w:p>
        </w:tc>
      </w:tr>
      <w:tr w:rsidR="00BC2C62" w:rsidRPr="00BF7BC0" w:rsidTr="00BC2C62">
        <w:trPr>
          <w:jc w:val="center"/>
        </w:trPr>
        <w:tc>
          <w:tcPr>
            <w:tcW w:w="1671" w:type="dxa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7BC0">
              <w:rPr>
                <w:rFonts w:ascii="Times New Roman" w:hAnsi="Times New Roman"/>
                <w:sz w:val="24"/>
                <w:szCs w:val="24"/>
                <w:lang w:val="ru-RU"/>
              </w:rPr>
              <w:t>ОП.11</w:t>
            </w:r>
          </w:p>
        </w:tc>
        <w:tc>
          <w:tcPr>
            <w:tcW w:w="5224" w:type="dxa"/>
          </w:tcPr>
          <w:p w:rsidR="00BC2C62" w:rsidRPr="00BF7BC0" w:rsidRDefault="00BC2C62" w:rsidP="00927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7BC0">
              <w:rPr>
                <w:rFonts w:ascii="Times New Roman" w:hAnsi="Times New Roman"/>
                <w:sz w:val="24"/>
                <w:szCs w:val="24"/>
                <w:lang w:val="ru-RU"/>
              </w:rPr>
              <w:t>«Введение в специальность»</w:t>
            </w:r>
          </w:p>
        </w:tc>
        <w:tc>
          <w:tcPr>
            <w:tcW w:w="993" w:type="dxa"/>
            <w:vAlign w:val="center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BC0"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1134" w:type="dxa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BC0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019" w:type="dxa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</w:tr>
      <w:tr w:rsidR="00BC2C62" w:rsidRPr="00BF7BC0" w:rsidTr="00BC2C62">
        <w:trPr>
          <w:jc w:val="center"/>
        </w:trPr>
        <w:tc>
          <w:tcPr>
            <w:tcW w:w="1671" w:type="dxa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7BC0">
              <w:rPr>
                <w:rFonts w:ascii="Times New Roman" w:hAnsi="Times New Roman"/>
                <w:sz w:val="24"/>
                <w:szCs w:val="24"/>
                <w:lang w:val="ru-RU"/>
              </w:rPr>
              <w:t>ОП.12</w:t>
            </w:r>
          </w:p>
        </w:tc>
        <w:tc>
          <w:tcPr>
            <w:tcW w:w="5224" w:type="dxa"/>
          </w:tcPr>
          <w:p w:rsidR="00BC2C62" w:rsidRPr="00BF7BC0" w:rsidRDefault="00BC2C62" w:rsidP="00927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7BC0">
              <w:rPr>
                <w:rFonts w:ascii="Times New Roman" w:hAnsi="Times New Roman"/>
                <w:sz w:val="24"/>
                <w:szCs w:val="24"/>
                <w:lang w:val="ru-RU"/>
              </w:rPr>
              <w:t>«Основы нефтегазового производства»</w:t>
            </w:r>
          </w:p>
        </w:tc>
        <w:tc>
          <w:tcPr>
            <w:tcW w:w="993" w:type="dxa"/>
            <w:vAlign w:val="bottom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BC0">
              <w:rPr>
                <w:rFonts w:ascii="Times New Roman" w:hAnsi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1134" w:type="dxa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BC0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019" w:type="dxa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</w:tr>
      <w:tr w:rsidR="00BC2C62" w:rsidRPr="00BF7BC0" w:rsidTr="00BC2C62">
        <w:trPr>
          <w:jc w:val="center"/>
        </w:trPr>
        <w:tc>
          <w:tcPr>
            <w:tcW w:w="1671" w:type="dxa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24" w:type="dxa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7B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Профессиональные модул</w:t>
            </w:r>
            <w:proofErr w:type="gramStart"/>
            <w:r w:rsidRPr="00BF7B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Pr="00BF7BC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(</w:t>
            </w:r>
            <w:proofErr w:type="gramEnd"/>
            <w:r w:rsidRPr="00BF7BC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Вариативная часть использована на увеличение объема времени  модулей  обязательной части)</w:t>
            </w:r>
          </w:p>
        </w:tc>
        <w:tc>
          <w:tcPr>
            <w:tcW w:w="993" w:type="dxa"/>
            <w:vAlign w:val="center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7B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606</w:t>
            </w:r>
          </w:p>
        </w:tc>
        <w:tc>
          <w:tcPr>
            <w:tcW w:w="1134" w:type="dxa"/>
            <w:vAlign w:val="center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BF7BC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122</w:t>
            </w:r>
          </w:p>
        </w:tc>
        <w:tc>
          <w:tcPr>
            <w:tcW w:w="1019" w:type="dxa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328</w:t>
            </w:r>
          </w:p>
        </w:tc>
        <w:tc>
          <w:tcPr>
            <w:tcW w:w="992" w:type="dxa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450</w:t>
            </w:r>
          </w:p>
        </w:tc>
      </w:tr>
      <w:tr w:rsidR="00BC2C62" w:rsidRPr="00BF7BC0" w:rsidTr="00BC2C62">
        <w:trPr>
          <w:jc w:val="center"/>
        </w:trPr>
        <w:tc>
          <w:tcPr>
            <w:tcW w:w="1671" w:type="dxa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F7BC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ПМ.01</w:t>
            </w:r>
          </w:p>
        </w:tc>
        <w:tc>
          <w:tcPr>
            <w:tcW w:w="5224" w:type="dxa"/>
          </w:tcPr>
          <w:p w:rsidR="00BC2C62" w:rsidRPr="00BF7BC0" w:rsidRDefault="00BC2C62" w:rsidP="0092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BC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Обслуживание и эксплуатация технологического оборудования</w:t>
            </w:r>
          </w:p>
        </w:tc>
        <w:tc>
          <w:tcPr>
            <w:tcW w:w="993" w:type="dxa"/>
            <w:vAlign w:val="center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7B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156</w:t>
            </w:r>
          </w:p>
        </w:tc>
        <w:tc>
          <w:tcPr>
            <w:tcW w:w="1134" w:type="dxa"/>
            <w:vAlign w:val="center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7B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1019" w:type="dxa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82</w:t>
            </w:r>
          </w:p>
        </w:tc>
        <w:tc>
          <w:tcPr>
            <w:tcW w:w="992" w:type="dxa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114</w:t>
            </w:r>
          </w:p>
        </w:tc>
      </w:tr>
      <w:tr w:rsidR="00BC2C62" w:rsidRPr="00BF7BC0" w:rsidTr="00BC2C62">
        <w:trPr>
          <w:jc w:val="center"/>
        </w:trPr>
        <w:tc>
          <w:tcPr>
            <w:tcW w:w="1671" w:type="dxa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7BC0">
              <w:rPr>
                <w:rFonts w:ascii="Times New Roman" w:hAnsi="Times New Roman"/>
                <w:sz w:val="24"/>
                <w:szCs w:val="24"/>
                <w:lang w:val="ru-RU"/>
              </w:rPr>
              <w:t>МДК.01.01</w:t>
            </w:r>
          </w:p>
        </w:tc>
        <w:tc>
          <w:tcPr>
            <w:tcW w:w="5224" w:type="dxa"/>
          </w:tcPr>
          <w:p w:rsidR="00BC2C62" w:rsidRPr="00BF7BC0" w:rsidRDefault="00BC2C62" w:rsidP="00927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7BC0">
              <w:rPr>
                <w:rFonts w:ascii="Times New Roman" w:hAnsi="Times New Roman"/>
                <w:sz w:val="24"/>
                <w:szCs w:val="24"/>
                <w:lang w:val="ru-RU"/>
              </w:rPr>
              <w:t>Технологическое оборудование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F7BC0">
              <w:rPr>
                <w:rFonts w:ascii="Times New Roman" w:hAnsi="Times New Roman"/>
                <w:sz w:val="24"/>
                <w:szCs w:val="24"/>
                <w:lang w:val="ru-RU"/>
              </w:rPr>
              <w:t>газонефтепроводов</w:t>
            </w:r>
            <w:proofErr w:type="spellEnd"/>
            <w:r w:rsidRPr="00BF7B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BF7BC0">
              <w:rPr>
                <w:rFonts w:ascii="Times New Roman" w:hAnsi="Times New Roman"/>
                <w:sz w:val="24"/>
                <w:szCs w:val="24"/>
                <w:lang w:val="ru-RU"/>
              </w:rPr>
              <w:t>газонефтехранилищ</w:t>
            </w:r>
            <w:proofErr w:type="spellEnd"/>
          </w:p>
        </w:tc>
        <w:tc>
          <w:tcPr>
            <w:tcW w:w="993" w:type="dxa"/>
            <w:vAlign w:val="center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BC0">
              <w:rPr>
                <w:rFonts w:ascii="Times New Roman" w:hAnsi="Times New Roman"/>
                <w:sz w:val="24"/>
                <w:szCs w:val="24"/>
                <w:lang w:val="ru-RU"/>
              </w:rPr>
              <w:t>156</w:t>
            </w:r>
          </w:p>
        </w:tc>
        <w:tc>
          <w:tcPr>
            <w:tcW w:w="1134" w:type="dxa"/>
            <w:vAlign w:val="center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BC0"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  <w:bookmarkStart w:id="0" w:name="_GoBack"/>
            <w:bookmarkEnd w:id="0"/>
          </w:p>
        </w:tc>
        <w:tc>
          <w:tcPr>
            <w:tcW w:w="1019" w:type="dxa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992" w:type="dxa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114</w:t>
            </w:r>
          </w:p>
        </w:tc>
      </w:tr>
      <w:tr w:rsidR="00BC2C62" w:rsidRPr="00BF7BC0" w:rsidTr="00D86286">
        <w:trPr>
          <w:trHeight w:val="481"/>
          <w:jc w:val="center"/>
        </w:trPr>
        <w:tc>
          <w:tcPr>
            <w:tcW w:w="1671" w:type="dxa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7BC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ПМ.02</w:t>
            </w:r>
          </w:p>
        </w:tc>
        <w:tc>
          <w:tcPr>
            <w:tcW w:w="5224" w:type="dxa"/>
          </w:tcPr>
          <w:p w:rsidR="00BC2C62" w:rsidRPr="00BF7BC0" w:rsidRDefault="00BC2C62" w:rsidP="009273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F7BC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Сооружение и </w:t>
            </w:r>
            <w:proofErr w:type="spellStart"/>
            <w:r w:rsidRPr="00BF7BC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экплуатация</w:t>
            </w:r>
            <w:proofErr w:type="spellEnd"/>
            <w:r w:rsidRPr="00BF7BC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объектов транспорта, хранения, распределения газа, нефти, нефтепродуктов</w:t>
            </w:r>
          </w:p>
        </w:tc>
        <w:tc>
          <w:tcPr>
            <w:tcW w:w="993" w:type="dxa"/>
            <w:vAlign w:val="center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7B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349</w:t>
            </w:r>
          </w:p>
        </w:tc>
        <w:tc>
          <w:tcPr>
            <w:tcW w:w="1134" w:type="dxa"/>
            <w:vAlign w:val="center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7B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70</w:t>
            </w:r>
          </w:p>
        </w:tc>
        <w:tc>
          <w:tcPr>
            <w:tcW w:w="1019" w:type="dxa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170</w:t>
            </w:r>
          </w:p>
        </w:tc>
        <w:tc>
          <w:tcPr>
            <w:tcW w:w="992" w:type="dxa"/>
            <w:vAlign w:val="center"/>
          </w:tcPr>
          <w:p w:rsidR="00BC2C62" w:rsidRPr="00BC2C62" w:rsidRDefault="00BC2C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2C62">
              <w:rPr>
                <w:rFonts w:ascii="Times New Roman" w:hAnsi="Times New Roman"/>
                <w:b/>
                <w:bCs/>
                <w:sz w:val="24"/>
                <w:szCs w:val="24"/>
              </w:rPr>
              <w:t>240</w:t>
            </w:r>
          </w:p>
        </w:tc>
      </w:tr>
      <w:tr w:rsidR="00BC2C62" w:rsidRPr="00BF7BC0" w:rsidTr="00D86286">
        <w:trPr>
          <w:jc w:val="center"/>
        </w:trPr>
        <w:tc>
          <w:tcPr>
            <w:tcW w:w="1671" w:type="dxa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F7BC0">
              <w:rPr>
                <w:rFonts w:ascii="Times New Roman" w:hAnsi="Times New Roman"/>
                <w:sz w:val="24"/>
                <w:szCs w:val="24"/>
                <w:lang w:val="ru-RU"/>
              </w:rPr>
              <w:t>МДК.02.01</w:t>
            </w:r>
          </w:p>
        </w:tc>
        <w:tc>
          <w:tcPr>
            <w:tcW w:w="5224" w:type="dxa"/>
          </w:tcPr>
          <w:p w:rsidR="00BC2C62" w:rsidRPr="00BF7BC0" w:rsidRDefault="00BC2C62" w:rsidP="009273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F7B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Сооружение </w:t>
            </w:r>
            <w:proofErr w:type="spellStart"/>
            <w:r w:rsidRPr="00BF7BC0">
              <w:rPr>
                <w:rFonts w:ascii="Times New Roman" w:hAnsi="Times New Roman"/>
                <w:sz w:val="24"/>
                <w:szCs w:val="24"/>
                <w:lang w:val="ru-RU"/>
              </w:rPr>
              <w:t>газонефтепроводов</w:t>
            </w:r>
            <w:proofErr w:type="spellEnd"/>
            <w:r w:rsidRPr="00BF7B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BF7BC0">
              <w:rPr>
                <w:rFonts w:ascii="Times New Roman" w:hAnsi="Times New Roman"/>
                <w:sz w:val="24"/>
                <w:szCs w:val="24"/>
                <w:lang w:val="ru-RU"/>
              </w:rPr>
              <w:t>газонефтехранилищ</w:t>
            </w:r>
            <w:proofErr w:type="spellEnd"/>
          </w:p>
        </w:tc>
        <w:tc>
          <w:tcPr>
            <w:tcW w:w="993" w:type="dxa"/>
            <w:vAlign w:val="center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BC0">
              <w:rPr>
                <w:rFonts w:ascii="Times New Roman" w:hAnsi="Times New Roman"/>
                <w:sz w:val="24"/>
                <w:szCs w:val="24"/>
                <w:lang w:val="ru-RU"/>
              </w:rPr>
              <w:t>133</w:t>
            </w:r>
          </w:p>
        </w:tc>
        <w:tc>
          <w:tcPr>
            <w:tcW w:w="1134" w:type="dxa"/>
            <w:vAlign w:val="center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BC0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019" w:type="dxa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992" w:type="dxa"/>
            <w:vAlign w:val="center"/>
          </w:tcPr>
          <w:p w:rsidR="00BC2C62" w:rsidRPr="00BC2C62" w:rsidRDefault="00BC2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6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BC2C62" w:rsidRPr="00BF7BC0" w:rsidTr="00D86286">
        <w:trPr>
          <w:jc w:val="center"/>
        </w:trPr>
        <w:tc>
          <w:tcPr>
            <w:tcW w:w="1671" w:type="dxa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BC0">
              <w:rPr>
                <w:rFonts w:ascii="Times New Roman" w:hAnsi="Times New Roman"/>
                <w:sz w:val="24"/>
                <w:szCs w:val="24"/>
                <w:lang w:val="ru-RU"/>
              </w:rPr>
              <w:t>МДК.02.02</w:t>
            </w:r>
          </w:p>
        </w:tc>
        <w:tc>
          <w:tcPr>
            <w:tcW w:w="5224" w:type="dxa"/>
          </w:tcPr>
          <w:p w:rsidR="00BC2C62" w:rsidRPr="00BF7BC0" w:rsidRDefault="00BC2C62" w:rsidP="00927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B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Эксплуатация </w:t>
            </w:r>
            <w:proofErr w:type="spellStart"/>
            <w:r w:rsidRPr="00BF7BC0">
              <w:rPr>
                <w:rFonts w:ascii="Times New Roman" w:hAnsi="Times New Roman"/>
                <w:sz w:val="24"/>
                <w:szCs w:val="24"/>
                <w:lang w:val="ru-RU"/>
              </w:rPr>
              <w:t>газонефтепроводов</w:t>
            </w:r>
            <w:proofErr w:type="spellEnd"/>
            <w:r w:rsidRPr="00BF7B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BF7BC0">
              <w:rPr>
                <w:rFonts w:ascii="Times New Roman" w:hAnsi="Times New Roman"/>
                <w:sz w:val="24"/>
                <w:szCs w:val="24"/>
                <w:lang w:val="ru-RU"/>
              </w:rPr>
              <w:t>газонефтехранилищ</w:t>
            </w:r>
            <w:proofErr w:type="spellEnd"/>
          </w:p>
        </w:tc>
        <w:tc>
          <w:tcPr>
            <w:tcW w:w="993" w:type="dxa"/>
            <w:vAlign w:val="center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BC0">
              <w:rPr>
                <w:rFonts w:ascii="Times New Roman" w:hAnsi="Times New Roman"/>
                <w:sz w:val="24"/>
                <w:szCs w:val="24"/>
                <w:lang w:val="ru-RU"/>
              </w:rPr>
              <w:t>216</w:t>
            </w:r>
          </w:p>
        </w:tc>
        <w:tc>
          <w:tcPr>
            <w:tcW w:w="1134" w:type="dxa"/>
            <w:vAlign w:val="center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BC0"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1019" w:type="dxa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101</w:t>
            </w:r>
          </w:p>
        </w:tc>
        <w:tc>
          <w:tcPr>
            <w:tcW w:w="992" w:type="dxa"/>
            <w:vAlign w:val="center"/>
          </w:tcPr>
          <w:p w:rsidR="00BC2C62" w:rsidRPr="00BC2C62" w:rsidRDefault="00BC2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C62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BC2C62" w:rsidRPr="00BF7BC0" w:rsidTr="00BC2C62">
        <w:trPr>
          <w:trHeight w:val="465"/>
          <w:jc w:val="center"/>
        </w:trPr>
        <w:tc>
          <w:tcPr>
            <w:tcW w:w="1671" w:type="dxa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7BC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ПМ.03</w:t>
            </w:r>
          </w:p>
        </w:tc>
        <w:tc>
          <w:tcPr>
            <w:tcW w:w="5224" w:type="dxa"/>
          </w:tcPr>
          <w:p w:rsidR="00BC2C62" w:rsidRPr="00BF7BC0" w:rsidRDefault="00BC2C62" w:rsidP="00927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7BC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Планирование и организация производственных работ персонала подразделения</w:t>
            </w:r>
          </w:p>
        </w:tc>
        <w:tc>
          <w:tcPr>
            <w:tcW w:w="993" w:type="dxa"/>
            <w:vAlign w:val="center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7B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101</w:t>
            </w:r>
          </w:p>
        </w:tc>
        <w:tc>
          <w:tcPr>
            <w:tcW w:w="1134" w:type="dxa"/>
            <w:vAlign w:val="center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7B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1019" w:type="dxa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48</w:t>
            </w:r>
          </w:p>
        </w:tc>
        <w:tc>
          <w:tcPr>
            <w:tcW w:w="992" w:type="dxa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68</w:t>
            </w:r>
          </w:p>
        </w:tc>
      </w:tr>
      <w:tr w:rsidR="00BC2C62" w:rsidRPr="00BF7BC0" w:rsidTr="00BC2C62">
        <w:trPr>
          <w:jc w:val="center"/>
        </w:trPr>
        <w:tc>
          <w:tcPr>
            <w:tcW w:w="1671" w:type="dxa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F7BC0">
              <w:rPr>
                <w:rFonts w:ascii="Times New Roman" w:hAnsi="Times New Roman"/>
                <w:sz w:val="24"/>
                <w:szCs w:val="24"/>
                <w:lang w:val="ru-RU"/>
              </w:rPr>
              <w:t>МДК.03.01</w:t>
            </w:r>
          </w:p>
        </w:tc>
        <w:tc>
          <w:tcPr>
            <w:tcW w:w="5224" w:type="dxa"/>
          </w:tcPr>
          <w:p w:rsidR="00BC2C62" w:rsidRPr="00BF7BC0" w:rsidRDefault="00BC2C62" w:rsidP="009273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F7BC0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производственных работ персонала подразделения</w:t>
            </w:r>
          </w:p>
        </w:tc>
        <w:tc>
          <w:tcPr>
            <w:tcW w:w="993" w:type="dxa"/>
            <w:vAlign w:val="center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BC0">
              <w:rPr>
                <w:rFonts w:ascii="Times New Roman" w:hAnsi="Times New Roman"/>
                <w:sz w:val="24"/>
                <w:szCs w:val="24"/>
                <w:lang w:val="ru-RU"/>
              </w:rPr>
              <w:t>101</w:t>
            </w:r>
          </w:p>
        </w:tc>
        <w:tc>
          <w:tcPr>
            <w:tcW w:w="1134" w:type="dxa"/>
            <w:vAlign w:val="center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BC0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019" w:type="dxa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992" w:type="dxa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</w:tr>
      <w:tr w:rsidR="00BC2C62" w:rsidRPr="00BC2C62" w:rsidTr="00BC2C62">
        <w:trPr>
          <w:jc w:val="center"/>
        </w:trPr>
        <w:tc>
          <w:tcPr>
            <w:tcW w:w="1671" w:type="dxa"/>
          </w:tcPr>
          <w:p w:rsidR="00BC2C62" w:rsidRPr="00BC2C62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C2C6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ПМ.04 </w:t>
            </w:r>
          </w:p>
        </w:tc>
        <w:tc>
          <w:tcPr>
            <w:tcW w:w="5224" w:type="dxa"/>
          </w:tcPr>
          <w:p w:rsidR="00BC2C62" w:rsidRPr="00BC2C62" w:rsidRDefault="00BC2C62" w:rsidP="00BC2C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C2C6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Выполнение работ по профессии  "Слесарь-ремонтник"</w:t>
            </w:r>
          </w:p>
        </w:tc>
        <w:tc>
          <w:tcPr>
            <w:tcW w:w="993" w:type="dxa"/>
            <w:vAlign w:val="center"/>
          </w:tcPr>
          <w:p w:rsidR="00BC2C62" w:rsidRPr="00BC2C62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C2C6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BC2C62" w:rsidRPr="00BC2C62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C2C6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</w:tcPr>
          <w:p w:rsidR="00BC2C62" w:rsidRPr="00BC2C62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C2C6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992" w:type="dxa"/>
          </w:tcPr>
          <w:p w:rsidR="00BC2C62" w:rsidRPr="00BC2C62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C2C6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28</w:t>
            </w:r>
          </w:p>
        </w:tc>
      </w:tr>
      <w:tr w:rsidR="00BC2C62" w:rsidRPr="00BF7BC0" w:rsidTr="00BC2C62">
        <w:trPr>
          <w:jc w:val="center"/>
        </w:trPr>
        <w:tc>
          <w:tcPr>
            <w:tcW w:w="1671" w:type="dxa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24" w:type="dxa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7B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 (Профессиональный цикл):</w:t>
            </w:r>
          </w:p>
        </w:tc>
        <w:tc>
          <w:tcPr>
            <w:tcW w:w="993" w:type="dxa"/>
            <w:vAlign w:val="center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7B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1350</w:t>
            </w:r>
          </w:p>
        </w:tc>
        <w:tc>
          <w:tcPr>
            <w:tcW w:w="1134" w:type="dxa"/>
            <w:vAlign w:val="center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7B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250</w:t>
            </w:r>
          </w:p>
        </w:tc>
        <w:tc>
          <w:tcPr>
            <w:tcW w:w="1019" w:type="dxa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460</w:t>
            </w:r>
          </w:p>
        </w:tc>
        <w:tc>
          <w:tcPr>
            <w:tcW w:w="992" w:type="dxa"/>
          </w:tcPr>
          <w:p w:rsidR="00BC2C62" w:rsidRPr="00BF7BC0" w:rsidRDefault="00BC2C62" w:rsidP="00927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710</w:t>
            </w:r>
          </w:p>
        </w:tc>
      </w:tr>
    </w:tbl>
    <w:p w:rsidR="00BF7BC0" w:rsidRPr="00BF7BC0" w:rsidRDefault="00BF7BC0" w:rsidP="00BF7BC0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F7BC0" w:rsidRPr="00BF7BC0" w:rsidRDefault="00BF7BC0" w:rsidP="00BF7BC0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F7BC0">
        <w:rPr>
          <w:rFonts w:ascii="Times New Roman" w:hAnsi="Times New Roman"/>
          <w:sz w:val="24"/>
          <w:szCs w:val="24"/>
          <w:lang w:val="ru-RU"/>
        </w:rPr>
        <w:t xml:space="preserve">Обязательная часть учебных циклов ППССЗ определена следующим образом. </w:t>
      </w:r>
    </w:p>
    <w:p w:rsidR="00BF7BC0" w:rsidRPr="00BF7BC0" w:rsidRDefault="00BF7BC0" w:rsidP="00BF7BC0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BF7BC0">
        <w:rPr>
          <w:rFonts w:ascii="Times New Roman" w:hAnsi="Times New Roman"/>
          <w:b/>
          <w:sz w:val="24"/>
          <w:szCs w:val="24"/>
          <w:lang w:val="ru-RU"/>
        </w:rPr>
        <w:t>Распределение обязательной части учебных циклов ППССЗ</w:t>
      </w:r>
    </w:p>
    <w:tbl>
      <w:tblPr>
        <w:tblW w:w="49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2"/>
        <w:gridCol w:w="5652"/>
        <w:gridCol w:w="1247"/>
        <w:gridCol w:w="1247"/>
      </w:tblGrid>
      <w:tr w:rsidR="00BF7BC0" w:rsidRPr="00BF7BC0" w:rsidTr="0092733D">
        <w:trPr>
          <w:jc w:val="center"/>
        </w:trPr>
        <w:tc>
          <w:tcPr>
            <w:tcW w:w="1672" w:type="dxa"/>
            <w:vAlign w:val="center"/>
          </w:tcPr>
          <w:p w:rsidR="00BF7BC0" w:rsidRPr="00BF7BC0" w:rsidRDefault="00BF7BC0" w:rsidP="0092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BC0">
              <w:rPr>
                <w:rFonts w:ascii="Times New Roman" w:hAnsi="Times New Roman"/>
                <w:sz w:val="24"/>
                <w:szCs w:val="24"/>
                <w:lang w:val="ru-RU"/>
              </w:rPr>
              <w:t>Индекс</w:t>
            </w:r>
          </w:p>
        </w:tc>
        <w:tc>
          <w:tcPr>
            <w:tcW w:w="5652" w:type="dxa"/>
            <w:vAlign w:val="center"/>
          </w:tcPr>
          <w:p w:rsidR="00BF7BC0" w:rsidRPr="00BF7BC0" w:rsidRDefault="00BF7BC0" w:rsidP="0092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BC0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дисциплин, разделов, модулей, междисциплинарных курсов.</w:t>
            </w:r>
          </w:p>
        </w:tc>
        <w:tc>
          <w:tcPr>
            <w:tcW w:w="1247" w:type="dxa"/>
          </w:tcPr>
          <w:p w:rsidR="00BF7BC0" w:rsidRPr="00BF7BC0" w:rsidRDefault="00BF7BC0" w:rsidP="0092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BC0">
              <w:rPr>
                <w:rFonts w:ascii="Times New Roman" w:hAnsi="Times New Roman"/>
                <w:sz w:val="24"/>
                <w:szCs w:val="24"/>
                <w:lang w:val="ru-RU"/>
              </w:rPr>
              <w:t>Максимальная учебная нагрузка</w:t>
            </w:r>
          </w:p>
        </w:tc>
        <w:tc>
          <w:tcPr>
            <w:tcW w:w="1247" w:type="dxa"/>
            <w:vAlign w:val="center"/>
          </w:tcPr>
          <w:p w:rsidR="00BF7BC0" w:rsidRPr="00BF7BC0" w:rsidRDefault="00BF7BC0" w:rsidP="0092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BC0">
              <w:rPr>
                <w:rFonts w:ascii="Times New Roman" w:hAnsi="Times New Roman"/>
                <w:sz w:val="24"/>
                <w:szCs w:val="24"/>
                <w:lang w:val="ru-RU"/>
              </w:rPr>
              <w:t>Обязательные учебные занятия</w:t>
            </w:r>
          </w:p>
        </w:tc>
      </w:tr>
      <w:tr w:rsidR="00BF7BC0" w:rsidRPr="00BF7BC0" w:rsidTr="0092733D">
        <w:trPr>
          <w:jc w:val="center"/>
        </w:trPr>
        <w:tc>
          <w:tcPr>
            <w:tcW w:w="7324" w:type="dxa"/>
            <w:gridSpan w:val="2"/>
          </w:tcPr>
          <w:p w:rsidR="00BF7BC0" w:rsidRPr="00BF7BC0" w:rsidRDefault="00BF7BC0" w:rsidP="00927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7B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Профессиональный цикл</w:t>
            </w:r>
          </w:p>
        </w:tc>
        <w:tc>
          <w:tcPr>
            <w:tcW w:w="1247" w:type="dxa"/>
            <w:vAlign w:val="bottom"/>
          </w:tcPr>
          <w:p w:rsidR="00BF7BC0" w:rsidRPr="00BF7BC0" w:rsidRDefault="00BF7BC0" w:rsidP="0092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BC0">
              <w:rPr>
                <w:rFonts w:ascii="Times New Roman" w:hAnsi="Times New Roman"/>
                <w:sz w:val="24"/>
                <w:szCs w:val="24"/>
                <w:lang w:val="ru-RU"/>
              </w:rPr>
              <w:t>2394</w:t>
            </w:r>
          </w:p>
        </w:tc>
        <w:tc>
          <w:tcPr>
            <w:tcW w:w="1247" w:type="dxa"/>
            <w:vAlign w:val="bottom"/>
          </w:tcPr>
          <w:p w:rsidR="00BF7BC0" w:rsidRPr="00BF7BC0" w:rsidRDefault="00BF7BC0" w:rsidP="0092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BC0">
              <w:rPr>
                <w:rFonts w:ascii="Times New Roman" w:hAnsi="Times New Roman"/>
                <w:sz w:val="24"/>
                <w:szCs w:val="24"/>
                <w:lang w:val="ru-RU"/>
              </w:rPr>
              <w:t>460</w:t>
            </w:r>
          </w:p>
        </w:tc>
      </w:tr>
      <w:tr w:rsidR="00BF7BC0" w:rsidRPr="00BF7BC0" w:rsidTr="0092733D">
        <w:trPr>
          <w:jc w:val="center"/>
        </w:trPr>
        <w:tc>
          <w:tcPr>
            <w:tcW w:w="7324" w:type="dxa"/>
            <w:gridSpan w:val="2"/>
          </w:tcPr>
          <w:p w:rsidR="00BF7BC0" w:rsidRPr="00BF7BC0" w:rsidRDefault="00BF7BC0" w:rsidP="00927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BF7B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Общепрофессиональные</w:t>
            </w:r>
            <w:proofErr w:type="spellEnd"/>
            <w:r w:rsidRPr="00BF7B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дисциплины</w:t>
            </w:r>
          </w:p>
        </w:tc>
        <w:tc>
          <w:tcPr>
            <w:tcW w:w="1247" w:type="dxa"/>
            <w:vAlign w:val="bottom"/>
          </w:tcPr>
          <w:p w:rsidR="00BF7BC0" w:rsidRPr="00BF7BC0" w:rsidRDefault="00BF7BC0" w:rsidP="0092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BC0">
              <w:rPr>
                <w:rFonts w:ascii="Times New Roman" w:hAnsi="Times New Roman"/>
                <w:sz w:val="24"/>
                <w:szCs w:val="24"/>
                <w:lang w:val="ru-RU"/>
              </w:rPr>
              <w:t>768</w:t>
            </w:r>
          </w:p>
        </w:tc>
        <w:tc>
          <w:tcPr>
            <w:tcW w:w="1247" w:type="dxa"/>
            <w:vAlign w:val="bottom"/>
          </w:tcPr>
          <w:p w:rsidR="00BF7BC0" w:rsidRPr="00BF7BC0" w:rsidRDefault="00BF7BC0" w:rsidP="0092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BC0">
              <w:rPr>
                <w:rFonts w:ascii="Times New Roman" w:hAnsi="Times New Roman"/>
                <w:sz w:val="24"/>
                <w:szCs w:val="24"/>
                <w:lang w:val="ru-RU"/>
              </w:rPr>
              <w:t>132</w:t>
            </w:r>
          </w:p>
        </w:tc>
      </w:tr>
      <w:tr w:rsidR="00BF7BC0" w:rsidRPr="00BF7BC0" w:rsidTr="0092733D">
        <w:trPr>
          <w:jc w:val="center"/>
        </w:trPr>
        <w:tc>
          <w:tcPr>
            <w:tcW w:w="7324" w:type="dxa"/>
            <w:gridSpan w:val="2"/>
          </w:tcPr>
          <w:p w:rsidR="00BF7BC0" w:rsidRPr="00BF7BC0" w:rsidRDefault="00BF7BC0" w:rsidP="00927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F7BC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Профессиональные модули</w:t>
            </w:r>
          </w:p>
        </w:tc>
        <w:tc>
          <w:tcPr>
            <w:tcW w:w="1247" w:type="dxa"/>
            <w:vAlign w:val="bottom"/>
          </w:tcPr>
          <w:p w:rsidR="00BF7BC0" w:rsidRPr="00BF7BC0" w:rsidRDefault="00BF7BC0" w:rsidP="0092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BC0">
              <w:rPr>
                <w:rFonts w:ascii="Times New Roman" w:hAnsi="Times New Roman"/>
                <w:sz w:val="24"/>
                <w:szCs w:val="24"/>
                <w:lang w:val="ru-RU"/>
              </w:rPr>
              <w:t>1626</w:t>
            </w:r>
          </w:p>
        </w:tc>
        <w:tc>
          <w:tcPr>
            <w:tcW w:w="1247" w:type="dxa"/>
            <w:vAlign w:val="bottom"/>
          </w:tcPr>
          <w:p w:rsidR="00BF7BC0" w:rsidRPr="00BF7BC0" w:rsidRDefault="00BF7BC0" w:rsidP="00927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7BC0">
              <w:rPr>
                <w:rFonts w:ascii="Times New Roman" w:hAnsi="Times New Roman"/>
                <w:sz w:val="24"/>
                <w:szCs w:val="24"/>
                <w:lang w:val="ru-RU"/>
              </w:rPr>
              <w:t>328</w:t>
            </w:r>
          </w:p>
        </w:tc>
      </w:tr>
    </w:tbl>
    <w:p w:rsidR="002C62B1" w:rsidRPr="00A52E46" w:rsidRDefault="002C62B1" w:rsidP="00F103E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4B72A1" w:rsidRPr="00A52E46" w:rsidRDefault="004B72A1" w:rsidP="00F103E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5.  Формы проведения промежуточной аттестации</w:t>
      </w:r>
    </w:p>
    <w:p w:rsidR="004B72A1" w:rsidRPr="00A52E46" w:rsidRDefault="004B72A1" w:rsidP="00F103E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Основными формами промежуточной аттестации являются: экзамен, зачет, комплексный зачет по практике,  дифференцированный зачет, экзамен (квалификационный) по модулю. Зачет по учебной дисциплине, междисциплинарному курсу, подготовка и защита курсовой работы (проекта) проводятся за счет объема времени, отводимого на изучение учебной дисциплины, междисциплинарного курса.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br/>
        <w:t>За период обучения предусмотрено выполнение двух курсовых проектов по ПМ.0</w:t>
      </w:r>
      <w:r w:rsidR="00D62C5A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2</w:t>
      </w:r>
      <w:r w:rsidRPr="00A52E46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D62C5A" w:rsidRPr="00A52E46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Сооружение и эксплуатация объектов транспорта, хранения, распределения газа, нефти, нефтепродуктов </w:t>
      </w:r>
      <w:r w:rsidRPr="00A52E46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>и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ПМ.03 </w:t>
      </w:r>
      <w:r w:rsidR="00D62C5A" w:rsidRPr="00A52E46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>Планирование и организация производственных работ персонала подразделения.</w:t>
      </w:r>
    </w:p>
    <w:p w:rsidR="004B72A1" w:rsidRPr="00A52E46" w:rsidRDefault="004B72A1" w:rsidP="00F103E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lastRenderedPageBreak/>
        <w:t>Конкретные формы и процедуры промежуточной аттестации по каждой дисциплине, профессиональному модулю, видам практики доводятся до сведения студентов в период проведения установочной сессии.</w:t>
      </w:r>
    </w:p>
    <w:p w:rsidR="004B72A1" w:rsidRPr="00A52E46" w:rsidRDefault="004B72A1" w:rsidP="0069412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Формы и методы контроля и оценки результатов </w:t>
      </w:r>
      <w:proofErr w:type="gramStart"/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обучения по</w:t>
      </w:r>
      <w:proofErr w:type="gramEnd"/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каждой дисциплине, профессиональному модулю, видам практики определены рабочей программой. Фонды оценочных средств разрабатываются и утверждаются образовательным учреждением.</w:t>
      </w:r>
    </w:p>
    <w:p w:rsidR="004B72A1" w:rsidRPr="00A52E46" w:rsidRDefault="004B72A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Количество экзаменов в учебном году должно быть не более восьми, а количество зачетов - 10 (без учета зачетов по физической культуре). В день проведения экзамена не должны планироваться другие виды учебной деятельности.</w:t>
      </w:r>
    </w:p>
    <w:p w:rsidR="004B72A1" w:rsidRPr="00A52E46" w:rsidRDefault="004B72A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До промежуточной аттестации допускаются обучающие, сдавшие домашние контрольные и курсовые работы (проекты).</w:t>
      </w:r>
    </w:p>
    <w:p w:rsidR="004B72A1" w:rsidRPr="00A52E46" w:rsidRDefault="004B72A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По профессио</w:t>
      </w:r>
      <w:r w:rsidR="00F103E0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нальным модулям 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форм</w:t>
      </w:r>
      <w:r w:rsidR="00F103E0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ой 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промежуточной аттестации </w:t>
      </w:r>
      <w:r w:rsidR="00F103E0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является экзамен квалификационный</w:t>
      </w: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Данный экзамен проводится в рамках весенней </w:t>
      </w:r>
      <w:proofErr w:type="spellStart"/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экзаменационно</w:t>
      </w:r>
      <w:proofErr w:type="spellEnd"/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- лабораторной сессии на последнем семестре обучения.</w:t>
      </w:r>
    </w:p>
    <w:p w:rsidR="00B85845" w:rsidRPr="00A52E46" w:rsidRDefault="004B72A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      </w:t>
      </w:r>
      <w:r w:rsidR="00B85845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При проведении экзамена, дифференцированного зачета уровень подготовки обучающегося оценивается в баллах: 5 (отлично); 4 (хорошо); 3 (удовлетворительно); 2 (неудовлетворительно). При проведении недифференцированного зачета уровень подготовки обучающегося оценивается по форме «зачтено».</w:t>
      </w:r>
    </w:p>
    <w:p w:rsidR="004B72A1" w:rsidRPr="00A52E46" w:rsidRDefault="004B72A1" w:rsidP="00F103E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2C62B1" w:rsidRPr="00A52E46" w:rsidRDefault="00F103E0" w:rsidP="00F103E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6.</w:t>
      </w:r>
      <w:r w:rsidR="002C62B1" w:rsidRPr="00A52E4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Формы проведения государственной (итоговой) аттестации</w:t>
      </w:r>
    </w:p>
    <w:p w:rsidR="00EE08A3" w:rsidRPr="00A52E46" w:rsidRDefault="0000565E" w:rsidP="00F103E0">
      <w:pPr>
        <w:pStyle w:val="c21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A52E46">
        <w:rPr>
          <w:rStyle w:val="c2"/>
          <w:color w:val="000000" w:themeColor="text1"/>
        </w:rPr>
        <w:t xml:space="preserve">      </w:t>
      </w:r>
      <w:r w:rsidR="00EE08A3" w:rsidRPr="00A52E46">
        <w:rPr>
          <w:rStyle w:val="c2"/>
          <w:color w:val="000000" w:themeColor="text1"/>
        </w:rPr>
        <w:t>Государственная (итоговая) аттестация включает подготовку и защиту выпускной квалификационной работы (дипломный проект).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  <w:r w:rsidRPr="00A52E46">
        <w:rPr>
          <w:rStyle w:val="c2"/>
          <w:color w:val="000000" w:themeColor="text1"/>
        </w:rPr>
        <w:t xml:space="preserve"> </w:t>
      </w:r>
    </w:p>
    <w:p w:rsidR="002C62B1" w:rsidRPr="00A52E46" w:rsidRDefault="001F5F6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</w:t>
      </w:r>
      <w:r w:rsidR="002C62B1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На Государственную (итоговую) аттестацию выделяется 6 недель. Государственная итоговая аттестация включает в себя подготовку (4 </w:t>
      </w:r>
      <w:proofErr w:type="spellStart"/>
      <w:r w:rsidR="002C62B1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нед</w:t>
      </w:r>
      <w:proofErr w:type="spellEnd"/>
      <w:r w:rsidR="002C62B1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.) и защиту дипломной работы (2 </w:t>
      </w:r>
      <w:proofErr w:type="spellStart"/>
      <w:r w:rsidR="002C62B1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>нед</w:t>
      </w:r>
      <w:proofErr w:type="spellEnd"/>
      <w:r w:rsidR="002C62B1" w:rsidRPr="00A52E4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.), тематика которого соответствует тематике одного или нескольких профессиональных модулей.       </w:t>
      </w:r>
    </w:p>
    <w:p w:rsidR="002C62B1" w:rsidRPr="00A52E46" w:rsidRDefault="002C62B1" w:rsidP="00F103E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2C62B1" w:rsidRPr="00A52E46" w:rsidRDefault="001C1778" w:rsidP="00F103E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A52E4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7</w:t>
      </w:r>
      <w:r w:rsidR="002C62B1" w:rsidRPr="00A52E4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. </w:t>
      </w:r>
      <w:r w:rsidR="00F103E0" w:rsidRPr="00A52E4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Материально-техническая база, обеспечивающая реализацию </w:t>
      </w:r>
      <w:r w:rsidRPr="00A52E4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требований </w:t>
      </w:r>
      <w:r w:rsidR="00F103E0" w:rsidRPr="00A52E46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ФГОС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16"/>
        <w:gridCol w:w="4836"/>
        <w:gridCol w:w="3901"/>
      </w:tblGrid>
      <w:tr w:rsidR="00D62C5A" w:rsidRPr="00B353B0" w:rsidTr="00D62C5A">
        <w:tc>
          <w:tcPr>
            <w:tcW w:w="1116" w:type="dxa"/>
          </w:tcPr>
          <w:p w:rsidR="00D62C5A" w:rsidRPr="00A52E46" w:rsidRDefault="00D62C5A" w:rsidP="00D62C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 w:eastAsia="ru-RU"/>
              </w:rPr>
            </w:pPr>
          </w:p>
          <w:p w:rsidR="00D62C5A" w:rsidRPr="00A52E46" w:rsidRDefault="00D62C5A" w:rsidP="00D62C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52E4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</w:p>
          <w:p w:rsidR="00D62C5A" w:rsidRPr="00A52E46" w:rsidRDefault="00D62C5A" w:rsidP="00D62C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52E4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836" w:type="dxa"/>
          </w:tcPr>
          <w:p w:rsidR="00D62C5A" w:rsidRPr="00A52E46" w:rsidRDefault="00D62C5A" w:rsidP="00D62C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A52E4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 w:eastAsia="ru-RU"/>
              </w:rPr>
              <w:t xml:space="preserve">Наименование кабинетов, </w:t>
            </w:r>
          </w:p>
          <w:p w:rsidR="00D62C5A" w:rsidRPr="00A52E46" w:rsidRDefault="00D62C5A" w:rsidP="00D62C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A52E4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 w:eastAsia="ru-RU"/>
              </w:rPr>
              <w:t>лабораторий, мастерских и др.</w:t>
            </w:r>
          </w:p>
        </w:tc>
        <w:tc>
          <w:tcPr>
            <w:tcW w:w="3901" w:type="dxa"/>
          </w:tcPr>
          <w:p w:rsidR="00D62C5A" w:rsidRPr="00A52E46" w:rsidRDefault="00D62C5A" w:rsidP="00D62C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A52E4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 w:eastAsia="ru-RU"/>
              </w:rPr>
              <w:t>Номера кабинетов,</w:t>
            </w:r>
          </w:p>
          <w:p w:rsidR="00D62C5A" w:rsidRPr="00A52E46" w:rsidRDefault="00D62C5A" w:rsidP="00D62C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A52E4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 w:eastAsia="ru-RU"/>
              </w:rPr>
              <w:t xml:space="preserve"> лабораторий, </w:t>
            </w:r>
          </w:p>
          <w:p w:rsidR="00D62C5A" w:rsidRPr="00A52E46" w:rsidRDefault="00D62C5A" w:rsidP="00D62C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 w:eastAsia="ru-RU"/>
              </w:rPr>
            </w:pPr>
            <w:r w:rsidRPr="00A52E4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 w:eastAsia="ru-RU"/>
              </w:rPr>
              <w:t>мастерских и др.</w:t>
            </w:r>
          </w:p>
        </w:tc>
      </w:tr>
      <w:tr w:rsidR="00D62C5A" w:rsidRPr="00A52E46" w:rsidTr="00D62C5A">
        <w:trPr>
          <w:trHeight w:val="1787"/>
        </w:trPr>
        <w:tc>
          <w:tcPr>
            <w:tcW w:w="1116" w:type="dxa"/>
          </w:tcPr>
          <w:p w:rsidR="00D62C5A" w:rsidRPr="00A52E46" w:rsidRDefault="00D62C5A" w:rsidP="00D62C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4836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Кабинет лаборатория технологии бурения нефтяных и газовых скважин, </w:t>
            </w: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общепрофессиональных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 дисциплин, электротехники и электроники; метрологии, стандартизации и сертификации; технической механики; материаловедения; испытания материалов; правового обеспечения и правовых основ профессиональной деятельности; </w:t>
            </w:r>
          </w:p>
        </w:tc>
        <w:tc>
          <w:tcPr>
            <w:tcW w:w="3901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кабинет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лаборатория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№ 01</w:t>
            </w:r>
          </w:p>
        </w:tc>
      </w:tr>
      <w:tr w:rsidR="00D62C5A" w:rsidRPr="00A52E46" w:rsidTr="00D62C5A">
        <w:tc>
          <w:tcPr>
            <w:tcW w:w="1116" w:type="dxa"/>
          </w:tcPr>
          <w:p w:rsidR="00D62C5A" w:rsidRPr="00A52E46" w:rsidRDefault="00D62C5A" w:rsidP="00D62C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Стрелковыйтир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электронный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901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кабинет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лаборатория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№1,2</w:t>
            </w:r>
          </w:p>
        </w:tc>
      </w:tr>
      <w:tr w:rsidR="00D62C5A" w:rsidRPr="00A52E46" w:rsidTr="00D62C5A">
        <w:trPr>
          <w:trHeight w:val="161"/>
        </w:trPr>
        <w:tc>
          <w:tcPr>
            <w:tcW w:w="1116" w:type="dxa"/>
          </w:tcPr>
          <w:p w:rsidR="00D62C5A" w:rsidRPr="00A52E46" w:rsidRDefault="00D62C5A" w:rsidP="00D62C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Библиотека</w:t>
            </w:r>
            <w:proofErr w:type="spellEnd"/>
          </w:p>
        </w:tc>
        <w:tc>
          <w:tcPr>
            <w:tcW w:w="3901" w:type="dxa"/>
          </w:tcPr>
          <w:p w:rsidR="00D62C5A" w:rsidRPr="00A52E46" w:rsidRDefault="00D62C5A" w:rsidP="00D62C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кабинет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№ 3</w:t>
            </w:r>
          </w:p>
        </w:tc>
      </w:tr>
      <w:tr w:rsidR="00D62C5A" w:rsidRPr="00A52E46" w:rsidTr="00D62C5A">
        <w:tc>
          <w:tcPr>
            <w:tcW w:w="1116" w:type="dxa"/>
          </w:tcPr>
          <w:p w:rsidR="00D62C5A" w:rsidRPr="00A52E46" w:rsidRDefault="00D62C5A" w:rsidP="00D62C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Кабинет – лаборатория разработки эксплуатации нефтяных и газовых месторождений, экологических основ природопользования; безопасности жизнедеятельности и охрана труда; повышения </w:t>
            </w: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нефтеотдачи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 пластов, капитального ремонта скважин; </w:t>
            </w: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общегуманитарных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 и социально-экономических дисциплин; иностранного языка, математики.</w:t>
            </w:r>
          </w:p>
        </w:tc>
        <w:tc>
          <w:tcPr>
            <w:tcW w:w="3901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кабинет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лаборатория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№ 04</w:t>
            </w:r>
          </w:p>
        </w:tc>
      </w:tr>
      <w:tr w:rsidR="00D62C5A" w:rsidRPr="00A52E46" w:rsidTr="00D62C5A">
        <w:tc>
          <w:tcPr>
            <w:tcW w:w="1116" w:type="dxa"/>
          </w:tcPr>
          <w:p w:rsidR="00D62C5A" w:rsidRPr="00A52E46" w:rsidRDefault="00D62C5A" w:rsidP="00D62C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D62C5A" w:rsidRPr="00A52E46" w:rsidRDefault="00D62C5A" w:rsidP="00D62C5A">
            <w:pPr>
              <w:pStyle w:val="a7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Кабинет – лаборатория сооружения и эксплуатации </w:t>
            </w: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газонефтепроводов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газонефтехранилищ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, информатики, информационных технологий в профессиональной деятельности; </w:t>
            </w:r>
          </w:p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  <w:proofErr w:type="gram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геологии, экономики и бухгалтерского учета, налогообложения и аудита; статистики; финансов, </w:t>
            </w:r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lastRenderedPageBreak/>
              <w:t>денежного обращения и кредита; экономики организации; основ экономики; менеджмента; документационного обеспечения управления; экономической теории; теории бухгалтерского учета; анализа финансово-хозяйственной деятельности;</w:t>
            </w:r>
            <w:proofErr w:type="gramEnd"/>
          </w:p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01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кабинет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лаборатория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№ 05</w:t>
            </w:r>
          </w:p>
        </w:tc>
      </w:tr>
      <w:tr w:rsidR="00D62C5A" w:rsidRPr="00A52E46" w:rsidTr="00D62C5A">
        <w:tc>
          <w:tcPr>
            <w:tcW w:w="1116" w:type="dxa"/>
          </w:tcPr>
          <w:p w:rsidR="00D62C5A" w:rsidRPr="00A52E46" w:rsidRDefault="00D62C5A" w:rsidP="00D62C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Кабине</w:t>
            </w:r>
            <w:proofErr w:type="gram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т-</w:t>
            </w:r>
            <w:proofErr w:type="gram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 лаборатория технологии бурения нефтяных и газовых скважин, автоматизации производственных и технологических процессов,  имитации процессов бурения, основ нефтегазового производства.</w:t>
            </w:r>
          </w:p>
        </w:tc>
        <w:tc>
          <w:tcPr>
            <w:tcW w:w="3901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кабинет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лаборатория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№ 10</w:t>
            </w:r>
          </w:p>
        </w:tc>
      </w:tr>
      <w:tr w:rsidR="00D62C5A" w:rsidRPr="00A52E46" w:rsidTr="00D62C5A">
        <w:trPr>
          <w:trHeight w:val="1945"/>
        </w:trPr>
        <w:tc>
          <w:tcPr>
            <w:tcW w:w="1116" w:type="dxa"/>
          </w:tcPr>
          <w:p w:rsidR="00D62C5A" w:rsidRPr="00A52E46" w:rsidRDefault="00D62C5A" w:rsidP="00D62C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Кабинет – лаборатория информатики и информационных технологий в профессиональной деятельности, учебной бухгалтерии, имитации процессов бурения, повышения </w:t>
            </w: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нефтеотдачи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 пластов, капитального ремонта скважин, освоения, электронного тренажера-имитатора АМТ411, АМТ231</w:t>
            </w:r>
          </w:p>
        </w:tc>
        <w:tc>
          <w:tcPr>
            <w:tcW w:w="3901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1" w:name="_Hlk507241308"/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кабинет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лаборатория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№ 22</w:t>
            </w:r>
            <w:bookmarkEnd w:id="1"/>
          </w:p>
        </w:tc>
      </w:tr>
      <w:tr w:rsidR="00D62C5A" w:rsidRPr="00A52E46" w:rsidTr="00D62C5A">
        <w:tc>
          <w:tcPr>
            <w:tcW w:w="1116" w:type="dxa"/>
          </w:tcPr>
          <w:p w:rsidR="00D62C5A" w:rsidRPr="00A52E46" w:rsidRDefault="00D62C5A" w:rsidP="00D62C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Кабинет охраны труда, нефтегазопромыслового и бурового оборудования, основ нефтегазового производства, ОБЖ</w:t>
            </w:r>
          </w:p>
        </w:tc>
        <w:tc>
          <w:tcPr>
            <w:tcW w:w="3901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Кабинет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№ 31</w:t>
            </w:r>
          </w:p>
        </w:tc>
      </w:tr>
      <w:tr w:rsidR="00D62C5A" w:rsidRPr="00A52E46" w:rsidTr="00D62C5A">
        <w:tc>
          <w:tcPr>
            <w:tcW w:w="1116" w:type="dxa"/>
          </w:tcPr>
          <w:p w:rsidR="00D62C5A" w:rsidRPr="00A52E46" w:rsidRDefault="00D62C5A" w:rsidP="00D62C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Кабинет информатики и информационных технологий в профессиональной деятельности</w:t>
            </w:r>
          </w:p>
        </w:tc>
        <w:tc>
          <w:tcPr>
            <w:tcW w:w="3901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Кабинет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№32</w:t>
            </w:r>
          </w:p>
        </w:tc>
      </w:tr>
      <w:tr w:rsidR="00D62C5A" w:rsidRPr="00A52E46" w:rsidTr="00D62C5A">
        <w:tc>
          <w:tcPr>
            <w:tcW w:w="1116" w:type="dxa"/>
          </w:tcPr>
          <w:p w:rsidR="00D62C5A" w:rsidRPr="00A52E46" w:rsidRDefault="00D62C5A" w:rsidP="00D62C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Кабинет общеобразовательных дисциплин и инженерной графики </w:t>
            </w:r>
          </w:p>
        </w:tc>
        <w:tc>
          <w:tcPr>
            <w:tcW w:w="3901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кабинет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№ 41</w:t>
            </w:r>
          </w:p>
        </w:tc>
      </w:tr>
      <w:tr w:rsidR="00D62C5A" w:rsidRPr="00A52E46" w:rsidTr="00D62C5A">
        <w:tc>
          <w:tcPr>
            <w:tcW w:w="1116" w:type="dxa"/>
          </w:tcPr>
          <w:p w:rsidR="00D62C5A" w:rsidRPr="00A52E46" w:rsidRDefault="00D62C5A" w:rsidP="00D62C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Методический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кабинет</w:t>
            </w:r>
            <w:proofErr w:type="spellEnd"/>
          </w:p>
        </w:tc>
        <w:tc>
          <w:tcPr>
            <w:tcW w:w="3901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Методический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кабинет</w:t>
            </w:r>
            <w:proofErr w:type="spellEnd"/>
          </w:p>
        </w:tc>
      </w:tr>
      <w:tr w:rsidR="00D62C5A" w:rsidRPr="00B353B0" w:rsidTr="00D62C5A">
        <w:tc>
          <w:tcPr>
            <w:tcW w:w="1116" w:type="dxa"/>
          </w:tcPr>
          <w:p w:rsidR="00D62C5A" w:rsidRPr="00A52E46" w:rsidRDefault="00D62C5A" w:rsidP="00D62C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Слесарно-механическая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сварочная</w:t>
            </w:r>
            <w:proofErr w:type="spellEnd"/>
          </w:p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мастерская</w:t>
            </w:r>
            <w:proofErr w:type="spellEnd"/>
          </w:p>
        </w:tc>
        <w:tc>
          <w:tcPr>
            <w:tcW w:w="3901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Мастерские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базовых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предприятий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: </w:t>
            </w:r>
          </w:p>
          <w:p w:rsidR="00D62C5A" w:rsidRPr="00A52E46" w:rsidRDefault="00D62C5A" w:rsidP="00D62C5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142"/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A52E46">
              <w:rPr>
                <w:rFonts w:ascii="Times New Roman" w:hAnsi="Times New Roman"/>
                <w:color w:val="000000" w:themeColor="text1"/>
                <w:sz w:val="20"/>
                <w:szCs w:val="28"/>
                <w:lang w:val="ru-RU" w:eastAsia="ru-RU"/>
              </w:rPr>
              <w:t>Дочернее открытое акционерное общество «</w:t>
            </w: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8"/>
                <w:lang w:val="ru-RU" w:eastAsia="ru-RU"/>
              </w:rPr>
              <w:t>Спецгазавтотранс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8"/>
                <w:lang w:val="ru-RU" w:eastAsia="ru-RU"/>
              </w:rPr>
              <w:t>» и др.</w:t>
            </w:r>
          </w:p>
        </w:tc>
      </w:tr>
      <w:tr w:rsidR="00D62C5A" w:rsidRPr="00A52E46" w:rsidTr="00D62C5A">
        <w:tc>
          <w:tcPr>
            <w:tcW w:w="1116" w:type="dxa"/>
          </w:tcPr>
          <w:p w:rsidR="00D62C5A" w:rsidRPr="00A52E46" w:rsidRDefault="00D62C5A" w:rsidP="00D62C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4836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Спортивный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зал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901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Спортивный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зал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</w:tc>
      </w:tr>
      <w:tr w:rsidR="00D62C5A" w:rsidRPr="00A52E46" w:rsidTr="00D62C5A">
        <w:tc>
          <w:tcPr>
            <w:tcW w:w="1116" w:type="dxa"/>
          </w:tcPr>
          <w:p w:rsidR="00D62C5A" w:rsidRPr="00A52E46" w:rsidRDefault="00D62C5A" w:rsidP="00D62C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</w:pPr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>Библиотека, читальный зал с выходом в сеть Интернет;</w:t>
            </w:r>
          </w:p>
        </w:tc>
        <w:tc>
          <w:tcPr>
            <w:tcW w:w="3901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Библиотека</w:t>
            </w:r>
            <w:proofErr w:type="spellEnd"/>
          </w:p>
        </w:tc>
      </w:tr>
      <w:tr w:rsidR="00D62C5A" w:rsidRPr="00A52E46" w:rsidTr="00D62C5A">
        <w:trPr>
          <w:trHeight w:val="551"/>
        </w:trPr>
        <w:tc>
          <w:tcPr>
            <w:tcW w:w="1116" w:type="dxa"/>
          </w:tcPr>
          <w:p w:rsidR="00D62C5A" w:rsidRPr="00A52E46" w:rsidRDefault="00D62C5A" w:rsidP="00D62C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Актовый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зал</w:t>
            </w:r>
            <w:proofErr w:type="spellEnd"/>
          </w:p>
        </w:tc>
        <w:tc>
          <w:tcPr>
            <w:tcW w:w="3901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Актовый</w:t>
            </w:r>
            <w:proofErr w:type="spellEnd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зал</w:t>
            </w:r>
            <w:proofErr w:type="spellEnd"/>
          </w:p>
        </w:tc>
      </w:tr>
      <w:tr w:rsidR="00D62C5A" w:rsidRPr="00B353B0" w:rsidTr="00D62C5A">
        <w:trPr>
          <w:trHeight w:val="551"/>
        </w:trPr>
        <w:tc>
          <w:tcPr>
            <w:tcW w:w="1116" w:type="dxa"/>
          </w:tcPr>
          <w:p w:rsidR="00D62C5A" w:rsidRPr="00A52E46" w:rsidRDefault="00D62C5A" w:rsidP="00D62C5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36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3901" w:type="dxa"/>
          </w:tcPr>
          <w:p w:rsidR="00D62C5A" w:rsidRPr="00A52E46" w:rsidRDefault="00D62C5A" w:rsidP="00D62C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A52E46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Открытый стадион широкого профиля с элементами полосы препятствий</w:t>
            </w:r>
          </w:p>
        </w:tc>
      </w:tr>
    </w:tbl>
    <w:p w:rsidR="002C62B1" w:rsidRPr="00A52E46" w:rsidRDefault="002C62B1" w:rsidP="00D62C5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2C62B1" w:rsidRPr="00A52E46" w:rsidRDefault="002C62B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sectPr w:rsidR="002C62B1" w:rsidRPr="00A52E46" w:rsidSect="00BC393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C7570"/>
    <w:multiLevelType w:val="hybridMultilevel"/>
    <w:tmpl w:val="E98E92C8"/>
    <w:lvl w:ilvl="0" w:tplc="84900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552BEF"/>
    <w:multiLevelType w:val="multilevel"/>
    <w:tmpl w:val="7B2A6064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6F7233E3"/>
    <w:multiLevelType w:val="hybridMultilevel"/>
    <w:tmpl w:val="7E3EA22C"/>
    <w:lvl w:ilvl="0" w:tplc="E8EEA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132B"/>
    <w:rsid w:val="00001BC0"/>
    <w:rsid w:val="0000565E"/>
    <w:rsid w:val="00022721"/>
    <w:rsid w:val="000359FE"/>
    <w:rsid w:val="00041FCC"/>
    <w:rsid w:val="000435B5"/>
    <w:rsid w:val="00044B3F"/>
    <w:rsid w:val="000518EA"/>
    <w:rsid w:val="0006027D"/>
    <w:rsid w:val="00067F48"/>
    <w:rsid w:val="00081ADD"/>
    <w:rsid w:val="000826F8"/>
    <w:rsid w:val="000851C5"/>
    <w:rsid w:val="00090F46"/>
    <w:rsid w:val="00095C42"/>
    <w:rsid w:val="00096573"/>
    <w:rsid w:val="00096F4C"/>
    <w:rsid w:val="000B1136"/>
    <w:rsid w:val="000C2E5D"/>
    <w:rsid w:val="000C2EB5"/>
    <w:rsid w:val="000C61C8"/>
    <w:rsid w:val="000C741C"/>
    <w:rsid w:val="000C7C68"/>
    <w:rsid w:val="000D1D0D"/>
    <w:rsid w:val="000D1D39"/>
    <w:rsid w:val="000D5565"/>
    <w:rsid w:val="000E3DFE"/>
    <w:rsid w:val="000E485A"/>
    <w:rsid w:val="000F6D14"/>
    <w:rsid w:val="001019DF"/>
    <w:rsid w:val="001063B2"/>
    <w:rsid w:val="001067AF"/>
    <w:rsid w:val="0011643F"/>
    <w:rsid w:val="001204F2"/>
    <w:rsid w:val="001222A5"/>
    <w:rsid w:val="001444CF"/>
    <w:rsid w:val="001473F2"/>
    <w:rsid w:val="001532F4"/>
    <w:rsid w:val="00155DE3"/>
    <w:rsid w:val="00164F07"/>
    <w:rsid w:val="00176DC8"/>
    <w:rsid w:val="00180D98"/>
    <w:rsid w:val="00181FE6"/>
    <w:rsid w:val="00183336"/>
    <w:rsid w:val="00186648"/>
    <w:rsid w:val="00197005"/>
    <w:rsid w:val="001A7199"/>
    <w:rsid w:val="001B3072"/>
    <w:rsid w:val="001B662F"/>
    <w:rsid w:val="001B725E"/>
    <w:rsid w:val="001C1778"/>
    <w:rsid w:val="001C26C2"/>
    <w:rsid w:val="001C4750"/>
    <w:rsid w:val="001D2A25"/>
    <w:rsid w:val="001D6DB2"/>
    <w:rsid w:val="001E47B1"/>
    <w:rsid w:val="001E686C"/>
    <w:rsid w:val="001F232F"/>
    <w:rsid w:val="001F3196"/>
    <w:rsid w:val="001F33DB"/>
    <w:rsid w:val="001F36AC"/>
    <w:rsid w:val="001F5F61"/>
    <w:rsid w:val="002238A5"/>
    <w:rsid w:val="00236B81"/>
    <w:rsid w:val="002410B9"/>
    <w:rsid w:val="002418D4"/>
    <w:rsid w:val="002547B8"/>
    <w:rsid w:val="002616A7"/>
    <w:rsid w:val="0026468C"/>
    <w:rsid w:val="00265ED0"/>
    <w:rsid w:val="002827D1"/>
    <w:rsid w:val="0028512D"/>
    <w:rsid w:val="00285D96"/>
    <w:rsid w:val="002869FC"/>
    <w:rsid w:val="00293F94"/>
    <w:rsid w:val="00293FAB"/>
    <w:rsid w:val="002A16D9"/>
    <w:rsid w:val="002A42E0"/>
    <w:rsid w:val="002B0A32"/>
    <w:rsid w:val="002B2023"/>
    <w:rsid w:val="002C1347"/>
    <w:rsid w:val="002C1ADB"/>
    <w:rsid w:val="002C3905"/>
    <w:rsid w:val="002C5420"/>
    <w:rsid w:val="002C62B1"/>
    <w:rsid w:val="002C75FF"/>
    <w:rsid w:val="002D0503"/>
    <w:rsid w:val="002D6CF6"/>
    <w:rsid w:val="002E4E6D"/>
    <w:rsid w:val="003055E7"/>
    <w:rsid w:val="003066EE"/>
    <w:rsid w:val="0032461B"/>
    <w:rsid w:val="00333389"/>
    <w:rsid w:val="003467EC"/>
    <w:rsid w:val="003573C6"/>
    <w:rsid w:val="0037164D"/>
    <w:rsid w:val="0037193F"/>
    <w:rsid w:val="00381B6D"/>
    <w:rsid w:val="003853DB"/>
    <w:rsid w:val="00392C32"/>
    <w:rsid w:val="00396B06"/>
    <w:rsid w:val="00396B9B"/>
    <w:rsid w:val="00396D6E"/>
    <w:rsid w:val="003A0084"/>
    <w:rsid w:val="003A2B0C"/>
    <w:rsid w:val="003B4C63"/>
    <w:rsid w:val="003C2893"/>
    <w:rsid w:val="003C739E"/>
    <w:rsid w:val="003C7F47"/>
    <w:rsid w:val="003E4588"/>
    <w:rsid w:val="003E47BC"/>
    <w:rsid w:val="003E5CE4"/>
    <w:rsid w:val="00402F3E"/>
    <w:rsid w:val="0041088F"/>
    <w:rsid w:val="004136A6"/>
    <w:rsid w:val="004210DF"/>
    <w:rsid w:val="00424ABD"/>
    <w:rsid w:val="0043633B"/>
    <w:rsid w:val="00451DB2"/>
    <w:rsid w:val="00464557"/>
    <w:rsid w:val="004654B2"/>
    <w:rsid w:val="00470B79"/>
    <w:rsid w:val="0047343D"/>
    <w:rsid w:val="00475656"/>
    <w:rsid w:val="0048069D"/>
    <w:rsid w:val="00482FBF"/>
    <w:rsid w:val="00483C10"/>
    <w:rsid w:val="004841C7"/>
    <w:rsid w:val="00490F4A"/>
    <w:rsid w:val="004A00DB"/>
    <w:rsid w:val="004B72A1"/>
    <w:rsid w:val="004D2599"/>
    <w:rsid w:val="004D2B60"/>
    <w:rsid w:val="004E5AB3"/>
    <w:rsid w:val="004F2520"/>
    <w:rsid w:val="005060A1"/>
    <w:rsid w:val="00512B03"/>
    <w:rsid w:val="0051542C"/>
    <w:rsid w:val="00521FF9"/>
    <w:rsid w:val="0052306D"/>
    <w:rsid w:val="00535262"/>
    <w:rsid w:val="00535B02"/>
    <w:rsid w:val="0055075E"/>
    <w:rsid w:val="005545C8"/>
    <w:rsid w:val="00556353"/>
    <w:rsid w:val="00557101"/>
    <w:rsid w:val="005610B1"/>
    <w:rsid w:val="00571D27"/>
    <w:rsid w:val="00575A86"/>
    <w:rsid w:val="00576ABF"/>
    <w:rsid w:val="00577400"/>
    <w:rsid w:val="005947BA"/>
    <w:rsid w:val="00596288"/>
    <w:rsid w:val="005A681C"/>
    <w:rsid w:val="005B0985"/>
    <w:rsid w:val="005B294D"/>
    <w:rsid w:val="005B5227"/>
    <w:rsid w:val="005B6796"/>
    <w:rsid w:val="005C110A"/>
    <w:rsid w:val="005C1DD4"/>
    <w:rsid w:val="005C3C4B"/>
    <w:rsid w:val="005C410A"/>
    <w:rsid w:val="005D3A13"/>
    <w:rsid w:val="005D6831"/>
    <w:rsid w:val="005E0AC6"/>
    <w:rsid w:val="005E122D"/>
    <w:rsid w:val="005E7A78"/>
    <w:rsid w:val="005F1024"/>
    <w:rsid w:val="005F424F"/>
    <w:rsid w:val="005F68FE"/>
    <w:rsid w:val="0060490E"/>
    <w:rsid w:val="0061217C"/>
    <w:rsid w:val="006122A8"/>
    <w:rsid w:val="00613B85"/>
    <w:rsid w:val="0062295B"/>
    <w:rsid w:val="006238DC"/>
    <w:rsid w:val="00627688"/>
    <w:rsid w:val="00642065"/>
    <w:rsid w:val="00651144"/>
    <w:rsid w:val="00651CEC"/>
    <w:rsid w:val="0066534D"/>
    <w:rsid w:val="00667D89"/>
    <w:rsid w:val="00670C32"/>
    <w:rsid w:val="006848EE"/>
    <w:rsid w:val="0069412A"/>
    <w:rsid w:val="0069611D"/>
    <w:rsid w:val="00697BCD"/>
    <w:rsid w:val="006A158E"/>
    <w:rsid w:val="006A5D63"/>
    <w:rsid w:val="006B1629"/>
    <w:rsid w:val="006B4393"/>
    <w:rsid w:val="006C24CC"/>
    <w:rsid w:val="006D239D"/>
    <w:rsid w:val="006D3E24"/>
    <w:rsid w:val="006D7868"/>
    <w:rsid w:val="006E6C7F"/>
    <w:rsid w:val="006E778C"/>
    <w:rsid w:val="0070132B"/>
    <w:rsid w:val="00707278"/>
    <w:rsid w:val="00717F5A"/>
    <w:rsid w:val="007213E0"/>
    <w:rsid w:val="00725D09"/>
    <w:rsid w:val="0072620C"/>
    <w:rsid w:val="007329E1"/>
    <w:rsid w:val="00741DF7"/>
    <w:rsid w:val="0074354F"/>
    <w:rsid w:val="00751291"/>
    <w:rsid w:val="00755A4D"/>
    <w:rsid w:val="00764160"/>
    <w:rsid w:val="00764752"/>
    <w:rsid w:val="00775F4F"/>
    <w:rsid w:val="00777A6E"/>
    <w:rsid w:val="007871F7"/>
    <w:rsid w:val="007951C9"/>
    <w:rsid w:val="00797845"/>
    <w:rsid w:val="007A690E"/>
    <w:rsid w:val="007B24C0"/>
    <w:rsid w:val="007B2F28"/>
    <w:rsid w:val="007B3236"/>
    <w:rsid w:val="007B428B"/>
    <w:rsid w:val="007B4BB2"/>
    <w:rsid w:val="007B72F1"/>
    <w:rsid w:val="007C649B"/>
    <w:rsid w:val="007C686E"/>
    <w:rsid w:val="007D4DA3"/>
    <w:rsid w:val="007D5A4B"/>
    <w:rsid w:val="007E5C25"/>
    <w:rsid w:val="007E6AA8"/>
    <w:rsid w:val="007E7802"/>
    <w:rsid w:val="007F580D"/>
    <w:rsid w:val="007F6577"/>
    <w:rsid w:val="007F6A06"/>
    <w:rsid w:val="008050AC"/>
    <w:rsid w:val="0080593D"/>
    <w:rsid w:val="00815DCE"/>
    <w:rsid w:val="00817F5D"/>
    <w:rsid w:val="00820BC5"/>
    <w:rsid w:val="00831561"/>
    <w:rsid w:val="00835827"/>
    <w:rsid w:val="0083717D"/>
    <w:rsid w:val="00841B8B"/>
    <w:rsid w:val="008426D5"/>
    <w:rsid w:val="00842E71"/>
    <w:rsid w:val="00844554"/>
    <w:rsid w:val="00846FE3"/>
    <w:rsid w:val="00861E1F"/>
    <w:rsid w:val="008622C1"/>
    <w:rsid w:val="00866255"/>
    <w:rsid w:val="008713D1"/>
    <w:rsid w:val="00875CBE"/>
    <w:rsid w:val="00880362"/>
    <w:rsid w:val="00880ED2"/>
    <w:rsid w:val="008818C6"/>
    <w:rsid w:val="0088657F"/>
    <w:rsid w:val="00886A3E"/>
    <w:rsid w:val="008902BF"/>
    <w:rsid w:val="0089285B"/>
    <w:rsid w:val="008B2643"/>
    <w:rsid w:val="008B52F5"/>
    <w:rsid w:val="008C3CB9"/>
    <w:rsid w:val="008D14FF"/>
    <w:rsid w:val="008D2242"/>
    <w:rsid w:val="008E3AF8"/>
    <w:rsid w:val="00901742"/>
    <w:rsid w:val="009021BE"/>
    <w:rsid w:val="00904FE0"/>
    <w:rsid w:val="009115DF"/>
    <w:rsid w:val="0092512B"/>
    <w:rsid w:val="00925F97"/>
    <w:rsid w:val="00945EE5"/>
    <w:rsid w:val="00946E76"/>
    <w:rsid w:val="0095249F"/>
    <w:rsid w:val="00955A82"/>
    <w:rsid w:val="0097220E"/>
    <w:rsid w:val="0097420A"/>
    <w:rsid w:val="009829CD"/>
    <w:rsid w:val="00991228"/>
    <w:rsid w:val="0099799E"/>
    <w:rsid w:val="009A184F"/>
    <w:rsid w:val="009B300B"/>
    <w:rsid w:val="009C5BD1"/>
    <w:rsid w:val="009D797B"/>
    <w:rsid w:val="009E165B"/>
    <w:rsid w:val="009E3149"/>
    <w:rsid w:val="009F01DD"/>
    <w:rsid w:val="009F6731"/>
    <w:rsid w:val="00A06DE1"/>
    <w:rsid w:val="00A0765E"/>
    <w:rsid w:val="00A07949"/>
    <w:rsid w:val="00A12758"/>
    <w:rsid w:val="00A27119"/>
    <w:rsid w:val="00A34983"/>
    <w:rsid w:val="00A44A79"/>
    <w:rsid w:val="00A52E46"/>
    <w:rsid w:val="00A54165"/>
    <w:rsid w:val="00A54484"/>
    <w:rsid w:val="00A63702"/>
    <w:rsid w:val="00A65237"/>
    <w:rsid w:val="00A674BC"/>
    <w:rsid w:val="00A74920"/>
    <w:rsid w:val="00A77CB1"/>
    <w:rsid w:val="00A83280"/>
    <w:rsid w:val="00A94DFA"/>
    <w:rsid w:val="00A96BAC"/>
    <w:rsid w:val="00AA3D69"/>
    <w:rsid w:val="00AC0EE9"/>
    <w:rsid w:val="00AD4795"/>
    <w:rsid w:val="00AE2FBE"/>
    <w:rsid w:val="00AF4C41"/>
    <w:rsid w:val="00AF64C1"/>
    <w:rsid w:val="00AF73AC"/>
    <w:rsid w:val="00B01FE2"/>
    <w:rsid w:val="00B12A17"/>
    <w:rsid w:val="00B17729"/>
    <w:rsid w:val="00B17AE9"/>
    <w:rsid w:val="00B257D3"/>
    <w:rsid w:val="00B353B0"/>
    <w:rsid w:val="00B52D8C"/>
    <w:rsid w:val="00B61D51"/>
    <w:rsid w:val="00B648D2"/>
    <w:rsid w:val="00B71E0D"/>
    <w:rsid w:val="00B72F75"/>
    <w:rsid w:val="00B76A96"/>
    <w:rsid w:val="00B8013B"/>
    <w:rsid w:val="00B80D3C"/>
    <w:rsid w:val="00B84358"/>
    <w:rsid w:val="00B84731"/>
    <w:rsid w:val="00B85845"/>
    <w:rsid w:val="00BA54D2"/>
    <w:rsid w:val="00BB12CF"/>
    <w:rsid w:val="00BB58CD"/>
    <w:rsid w:val="00BB6CC2"/>
    <w:rsid w:val="00BB741F"/>
    <w:rsid w:val="00BC2A19"/>
    <w:rsid w:val="00BC2C62"/>
    <w:rsid w:val="00BC393F"/>
    <w:rsid w:val="00BD64FC"/>
    <w:rsid w:val="00BE5D6F"/>
    <w:rsid w:val="00BE65DE"/>
    <w:rsid w:val="00BF0843"/>
    <w:rsid w:val="00BF7092"/>
    <w:rsid w:val="00BF72F1"/>
    <w:rsid w:val="00BF7BC0"/>
    <w:rsid w:val="00C12622"/>
    <w:rsid w:val="00C22EC0"/>
    <w:rsid w:val="00C2411F"/>
    <w:rsid w:val="00C44C94"/>
    <w:rsid w:val="00C4703F"/>
    <w:rsid w:val="00C510D3"/>
    <w:rsid w:val="00C54F83"/>
    <w:rsid w:val="00C61219"/>
    <w:rsid w:val="00C63F6B"/>
    <w:rsid w:val="00C83B54"/>
    <w:rsid w:val="00C83FF4"/>
    <w:rsid w:val="00C84899"/>
    <w:rsid w:val="00C8563C"/>
    <w:rsid w:val="00C94D55"/>
    <w:rsid w:val="00CA0FF8"/>
    <w:rsid w:val="00CA68EF"/>
    <w:rsid w:val="00CA6AF8"/>
    <w:rsid w:val="00CB0FD3"/>
    <w:rsid w:val="00CC1609"/>
    <w:rsid w:val="00CD6EE5"/>
    <w:rsid w:val="00CE0BEA"/>
    <w:rsid w:val="00CE1050"/>
    <w:rsid w:val="00CE38D3"/>
    <w:rsid w:val="00D04429"/>
    <w:rsid w:val="00D055C7"/>
    <w:rsid w:val="00D12059"/>
    <w:rsid w:val="00D147EA"/>
    <w:rsid w:val="00D14C9E"/>
    <w:rsid w:val="00D200F5"/>
    <w:rsid w:val="00D3380A"/>
    <w:rsid w:val="00D338F0"/>
    <w:rsid w:val="00D439C7"/>
    <w:rsid w:val="00D45246"/>
    <w:rsid w:val="00D45D22"/>
    <w:rsid w:val="00D45F69"/>
    <w:rsid w:val="00D505C0"/>
    <w:rsid w:val="00D600AB"/>
    <w:rsid w:val="00D62C5A"/>
    <w:rsid w:val="00D63218"/>
    <w:rsid w:val="00D64EC9"/>
    <w:rsid w:val="00D677B7"/>
    <w:rsid w:val="00D7363F"/>
    <w:rsid w:val="00D77389"/>
    <w:rsid w:val="00D81D4C"/>
    <w:rsid w:val="00D8596D"/>
    <w:rsid w:val="00D8611E"/>
    <w:rsid w:val="00D944EE"/>
    <w:rsid w:val="00D9539C"/>
    <w:rsid w:val="00D97184"/>
    <w:rsid w:val="00DA5B1F"/>
    <w:rsid w:val="00DB5D8E"/>
    <w:rsid w:val="00DC1D15"/>
    <w:rsid w:val="00DC6F68"/>
    <w:rsid w:val="00DD06B9"/>
    <w:rsid w:val="00DD334D"/>
    <w:rsid w:val="00DE0693"/>
    <w:rsid w:val="00DE2B48"/>
    <w:rsid w:val="00DE3CFD"/>
    <w:rsid w:val="00DF32C5"/>
    <w:rsid w:val="00E002FF"/>
    <w:rsid w:val="00E003BA"/>
    <w:rsid w:val="00E01E76"/>
    <w:rsid w:val="00E12580"/>
    <w:rsid w:val="00E1439F"/>
    <w:rsid w:val="00E17F0A"/>
    <w:rsid w:val="00E21110"/>
    <w:rsid w:val="00E2561F"/>
    <w:rsid w:val="00E33B50"/>
    <w:rsid w:val="00E454FE"/>
    <w:rsid w:val="00E45A65"/>
    <w:rsid w:val="00E52181"/>
    <w:rsid w:val="00E6384D"/>
    <w:rsid w:val="00E64EBA"/>
    <w:rsid w:val="00E6567E"/>
    <w:rsid w:val="00E65EDD"/>
    <w:rsid w:val="00E66749"/>
    <w:rsid w:val="00E66EEE"/>
    <w:rsid w:val="00E71F14"/>
    <w:rsid w:val="00E73FA0"/>
    <w:rsid w:val="00E81191"/>
    <w:rsid w:val="00E825D4"/>
    <w:rsid w:val="00E84AA5"/>
    <w:rsid w:val="00E95E9F"/>
    <w:rsid w:val="00EA5036"/>
    <w:rsid w:val="00EB4A67"/>
    <w:rsid w:val="00EB5498"/>
    <w:rsid w:val="00EC178B"/>
    <w:rsid w:val="00EC30E9"/>
    <w:rsid w:val="00ED1136"/>
    <w:rsid w:val="00EE08A3"/>
    <w:rsid w:val="00EE2B0F"/>
    <w:rsid w:val="00EE4142"/>
    <w:rsid w:val="00EF5145"/>
    <w:rsid w:val="00EF6F20"/>
    <w:rsid w:val="00EF7BFE"/>
    <w:rsid w:val="00F00429"/>
    <w:rsid w:val="00F03392"/>
    <w:rsid w:val="00F052DE"/>
    <w:rsid w:val="00F103E0"/>
    <w:rsid w:val="00F11213"/>
    <w:rsid w:val="00F23528"/>
    <w:rsid w:val="00F3066A"/>
    <w:rsid w:val="00F312A2"/>
    <w:rsid w:val="00F44066"/>
    <w:rsid w:val="00F47134"/>
    <w:rsid w:val="00F504F2"/>
    <w:rsid w:val="00F550B0"/>
    <w:rsid w:val="00F6179B"/>
    <w:rsid w:val="00F708E1"/>
    <w:rsid w:val="00F734B7"/>
    <w:rsid w:val="00F80D38"/>
    <w:rsid w:val="00F8129F"/>
    <w:rsid w:val="00F8437D"/>
    <w:rsid w:val="00F85074"/>
    <w:rsid w:val="00F93EE3"/>
    <w:rsid w:val="00FA2A9F"/>
    <w:rsid w:val="00FA5CBE"/>
    <w:rsid w:val="00FA672B"/>
    <w:rsid w:val="00FB0D2E"/>
    <w:rsid w:val="00FC73DD"/>
    <w:rsid w:val="00FE1F3B"/>
    <w:rsid w:val="00FF039B"/>
    <w:rsid w:val="00FF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nhideWhenUsed="0" w:qFormat="1"/>
    <w:lsdException w:name="Default Paragraph Font" w:locked="1" w:uiPriority="0"/>
    <w:lsdException w:name="Body Text Inde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8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627688"/>
    <w:pPr>
      <w:spacing w:before="480" w:after="0"/>
      <w:contextualSpacing/>
      <w:outlineLvl w:val="0"/>
    </w:pPr>
    <w:rPr>
      <w:smallCaps/>
      <w:spacing w:val="5"/>
      <w:sz w:val="36"/>
      <w:szCs w:val="36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627688"/>
    <w:pPr>
      <w:spacing w:before="200" w:after="0" w:line="271" w:lineRule="auto"/>
      <w:outlineLvl w:val="1"/>
    </w:pPr>
    <w:rPr>
      <w:smallCap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6276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627688"/>
    <w:pPr>
      <w:spacing w:after="0" w:line="271" w:lineRule="auto"/>
      <w:outlineLvl w:val="3"/>
    </w:pPr>
    <w:rPr>
      <w:b/>
      <w:bCs/>
      <w:spacing w:val="5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627688"/>
    <w:pPr>
      <w:spacing w:after="0" w:line="271" w:lineRule="auto"/>
      <w:outlineLvl w:val="4"/>
    </w:pPr>
    <w:rPr>
      <w:i/>
      <w:iCs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627688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627688"/>
    <w:pPr>
      <w:spacing w:after="0"/>
      <w:outlineLvl w:val="6"/>
    </w:pPr>
    <w:rPr>
      <w:b/>
      <w:bCs/>
      <w:i/>
      <w:iCs/>
      <w:color w:val="5A5A5A"/>
      <w:sz w:val="20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627688"/>
    <w:pPr>
      <w:spacing w:after="0"/>
      <w:outlineLvl w:val="7"/>
    </w:pPr>
    <w:rPr>
      <w:b/>
      <w:bCs/>
      <w:color w:val="7F7F7F"/>
      <w:sz w:val="20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627688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27688"/>
    <w:rPr>
      <w:smallCaps/>
      <w:spacing w:val="5"/>
      <w:sz w:val="36"/>
    </w:rPr>
  </w:style>
  <w:style w:type="character" w:customStyle="1" w:styleId="20">
    <w:name w:val="Заголовок 2 Знак"/>
    <w:link w:val="2"/>
    <w:uiPriority w:val="99"/>
    <w:semiHidden/>
    <w:locked/>
    <w:rsid w:val="00627688"/>
    <w:rPr>
      <w:smallCaps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627688"/>
    <w:rPr>
      <w:i/>
      <w:smallCaps/>
      <w:spacing w:val="5"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627688"/>
    <w:rPr>
      <w:b/>
      <w:spacing w:val="5"/>
      <w:sz w:val="24"/>
    </w:rPr>
  </w:style>
  <w:style w:type="character" w:customStyle="1" w:styleId="50">
    <w:name w:val="Заголовок 5 Знак"/>
    <w:link w:val="5"/>
    <w:uiPriority w:val="99"/>
    <w:semiHidden/>
    <w:locked/>
    <w:rsid w:val="00627688"/>
    <w:rPr>
      <w:i/>
      <w:sz w:val="24"/>
    </w:rPr>
  </w:style>
  <w:style w:type="character" w:customStyle="1" w:styleId="60">
    <w:name w:val="Заголовок 6 Знак"/>
    <w:link w:val="6"/>
    <w:uiPriority w:val="99"/>
    <w:semiHidden/>
    <w:locked/>
    <w:rsid w:val="00627688"/>
    <w:rPr>
      <w:b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9"/>
    <w:semiHidden/>
    <w:locked/>
    <w:rsid w:val="00627688"/>
    <w:rPr>
      <w:b/>
      <w:i/>
      <w:color w:val="5A5A5A"/>
      <w:sz w:val="20"/>
    </w:rPr>
  </w:style>
  <w:style w:type="character" w:customStyle="1" w:styleId="80">
    <w:name w:val="Заголовок 8 Знак"/>
    <w:link w:val="8"/>
    <w:uiPriority w:val="99"/>
    <w:semiHidden/>
    <w:locked/>
    <w:rsid w:val="00627688"/>
    <w:rPr>
      <w:b/>
      <w:color w:val="7F7F7F"/>
      <w:sz w:val="20"/>
    </w:rPr>
  </w:style>
  <w:style w:type="character" w:customStyle="1" w:styleId="90">
    <w:name w:val="Заголовок 9 Знак"/>
    <w:link w:val="9"/>
    <w:uiPriority w:val="99"/>
    <w:semiHidden/>
    <w:locked/>
    <w:rsid w:val="00627688"/>
    <w:rPr>
      <w:b/>
      <w:i/>
      <w:color w:val="7F7F7F"/>
      <w:sz w:val="18"/>
    </w:rPr>
  </w:style>
  <w:style w:type="character" w:styleId="a3">
    <w:name w:val="Hyperlink"/>
    <w:uiPriority w:val="99"/>
    <w:rsid w:val="004A00DB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616A7"/>
    <w:pPr>
      <w:widowControl w:val="0"/>
      <w:autoSpaceDE w:val="0"/>
      <w:autoSpaceDN w:val="0"/>
      <w:adjustRightInd w:val="0"/>
    </w:pPr>
    <w:rPr>
      <w:rFonts w:cs="Arial"/>
      <w:b/>
      <w:bCs/>
      <w:sz w:val="16"/>
      <w:szCs w:val="16"/>
      <w:lang w:val="en-US"/>
    </w:rPr>
  </w:style>
  <w:style w:type="paragraph" w:styleId="a4">
    <w:name w:val="List Paragraph"/>
    <w:basedOn w:val="a"/>
    <w:uiPriority w:val="99"/>
    <w:qFormat/>
    <w:rsid w:val="00627688"/>
    <w:pPr>
      <w:ind w:left="720"/>
      <w:contextualSpacing/>
    </w:pPr>
  </w:style>
  <w:style w:type="character" w:customStyle="1" w:styleId="ff32">
    <w:name w:val="ff32"/>
    <w:uiPriority w:val="99"/>
    <w:rsid w:val="000C2E5D"/>
    <w:rPr>
      <w:rFonts w:ascii="Times New Roman" w:hAnsi="Times New Roman"/>
    </w:rPr>
  </w:style>
  <w:style w:type="paragraph" w:styleId="a5">
    <w:name w:val="Subtitle"/>
    <w:basedOn w:val="a"/>
    <w:next w:val="a"/>
    <w:link w:val="a6"/>
    <w:uiPriority w:val="99"/>
    <w:qFormat/>
    <w:rsid w:val="00627688"/>
    <w:rPr>
      <w:i/>
      <w:iCs/>
      <w:smallCaps/>
      <w:spacing w:val="10"/>
      <w:sz w:val="28"/>
      <w:szCs w:val="28"/>
      <w:lang w:val="ru-RU" w:eastAsia="ru-RU"/>
    </w:rPr>
  </w:style>
  <w:style w:type="character" w:customStyle="1" w:styleId="a6">
    <w:name w:val="Подзаголовок Знак"/>
    <w:link w:val="a5"/>
    <w:uiPriority w:val="99"/>
    <w:locked/>
    <w:rsid w:val="00627688"/>
    <w:rPr>
      <w:i/>
      <w:smallCaps/>
      <w:spacing w:val="10"/>
      <w:sz w:val="28"/>
    </w:rPr>
  </w:style>
  <w:style w:type="paragraph" w:styleId="a7">
    <w:name w:val="Title"/>
    <w:basedOn w:val="a"/>
    <w:next w:val="a"/>
    <w:link w:val="a8"/>
    <w:uiPriority w:val="99"/>
    <w:qFormat/>
    <w:rsid w:val="00627688"/>
    <w:pPr>
      <w:spacing w:after="300" w:line="240" w:lineRule="auto"/>
      <w:contextualSpacing/>
    </w:pPr>
    <w:rPr>
      <w:smallCaps/>
      <w:sz w:val="52"/>
      <w:szCs w:val="52"/>
      <w:lang w:val="ru-RU" w:eastAsia="ru-RU"/>
    </w:rPr>
  </w:style>
  <w:style w:type="character" w:customStyle="1" w:styleId="a8">
    <w:name w:val="Название Знак"/>
    <w:link w:val="a7"/>
    <w:uiPriority w:val="99"/>
    <w:locked/>
    <w:rsid w:val="00627688"/>
    <w:rPr>
      <w:smallCaps/>
      <w:sz w:val="52"/>
    </w:rPr>
  </w:style>
  <w:style w:type="paragraph" w:customStyle="1" w:styleId="Default">
    <w:name w:val="Default"/>
    <w:uiPriority w:val="99"/>
    <w:rsid w:val="00B17A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9">
    <w:name w:val="Normal (Web)"/>
    <w:basedOn w:val="a"/>
    <w:uiPriority w:val="99"/>
    <w:rsid w:val="007951C9"/>
    <w:pPr>
      <w:spacing w:after="255"/>
    </w:pPr>
    <w:rPr>
      <w:sz w:val="24"/>
      <w:szCs w:val="24"/>
    </w:rPr>
  </w:style>
  <w:style w:type="character" w:styleId="aa">
    <w:name w:val="Strong"/>
    <w:uiPriority w:val="99"/>
    <w:qFormat/>
    <w:rsid w:val="00627688"/>
    <w:rPr>
      <w:rFonts w:cs="Times New Roman"/>
      <w:b/>
    </w:rPr>
  </w:style>
  <w:style w:type="character" w:styleId="ab">
    <w:name w:val="Emphasis"/>
    <w:uiPriority w:val="99"/>
    <w:qFormat/>
    <w:rsid w:val="00627688"/>
    <w:rPr>
      <w:rFonts w:cs="Times New Roman"/>
      <w:b/>
      <w:i/>
      <w:spacing w:val="10"/>
    </w:rPr>
  </w:style>
  <w:style w:type="paragraph" w:styleId="ac">
    <w:name w:val="No Spacing"/>
    <w:basedOn w:val="a"/>
    <w:uiPriority w:val="99"/>
    <w:qFormat/>
    <w:rsid w:val="0062768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99"/>
    <w:qFormat/>
    <w:rsid w:val="00627688"/>
    <w:rPr>
      <w:i/>
      <w:iCs/>
      <w:sz w:val="20"/>
      <w:szCs w:val="20"/>
      <w:lang w:val="ru-RU" w:eastAsia="ru-RU"/>
    </w:rPr>
  </w:style>
  <w:style w:type="character" w:customStyle="1" w:styleId="22">
    <w:name w:val="Цитата 2 Знак"/>
    <w:link w:val="21"/>
    <w:uiPriority w:val="99"/>
    <w:locked/>
    <w:rsid w:val="00627688"/>
    <w:rPr>
      <w:i/>
    </w:rPr>
  </w:style>
  <w:style w:type="paragraph" w:styleId="ad">
    <w:name w:val="Intense Quote"/>
    <w:basedOn w:val="a"/>
    <w:next w:val="a"/>
    <w:link w:val="ae"/>
    <w:uiPriority w:val="99"/>
    <w:qFormat/>
    <w:rsid w:val="006276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val="ru-RU" w:eastAsia="ru-RU"/>
    </w:rPr>
  </w:style>
  <w:style w:type="character" w:customStyle="1" w:styleId="ae">
    <w:name w:val="Выделенная цитата Знак"/>
    <w:link w:val="ad"/>
    <w:uiPriority w:val="99"/>
    <w:locked/>
    <w:rsid w:val="00627688"/>
    <w:rPr>
      <w:i/>
    </w:rPr>
  </w:style>
  <w:style w:type="character" w:styleId="af">
    <w:name w:val="Subtle Emphasis"/>
    <w:uiPriority w:val="99"/>
    <w:qFormat/>
    <w:rsid w:val="00627688"/>
    <w:rPr>
      <w:i/>
    </w:rPr>
  </w:style>
  <w:style w:type="character" w:styleId="af0">
    <w:name w:val="Intense Emphasis"/>
    <w:uiPriority w:val="99"/>
    <w:qFormat/>
    <w:rsid w:val="00627688"/>
    <w:rPr>
      <w:b/>
      <w:i/>
    </w:rPr>
  </w:style>
  <w:style w:type="character" w:styleId="af1">
    <w:name w:val="Subtle Reference"/>
    <w:uiPriority w:val="99"/>
    <w:qFormat/>
    <w:rsid w:val="00627688"/>
    <w:rPr>
      <w:smallCaps/>
    </w:rPr>
  </w:style>
  <w:style w:type="character" w:styleId="af2">
    <w:name w:val="Intense Reference"/>
    <w:uiPriority w:val="99"/>
    <w:qFormat/>
    <w:rsid w:val="00627688"/>
    <w:rPr>
      <w:b/>
      <w:smallCaps/>
    </w:rPr>
  </w:style>
  <w:style w:type="character" w:styleId="af3">
    <w:name w:val="Book Title"/>
    <w:uiPriority w:val="99"/>
    <w:qFormat/>
    <w:rsid w:val="00627688"/>
    <w:rPr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627688"/>
    <w:pPr>
      <w:outlineLvl w:val="9"/>
    </w:pPr>
  </w:style>
  <w:style w:type="table" w:styleId="af5">
    <w:name w:val="Table Grid"/>
    <w:basedOn w:val="a1"/>
    <w:uiPriority w:val="99"/>
    <w:rsid w:val="001E47B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uiPriority w:val="99"/>
    <w:rsid w:val="006848EE"/>
  </w:style>
  <w:style w:type="paragraph" w:styleId="af6">
    <w:name w:val="Body Text Indent"/>
    <w:basedOn w:val="a"/>
    <w:link w:val="af7"/>
    <w:uiPriority w:val="99"/>
    <w:rsid w:val="00DE3CFD"/>
    <w:pPr>
      <w:spacing w:after="0" w:line="240" w:lineRule="auto"/>
      <w:ind w:left="360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7">
    <w:name w:val="Основной текст с отступом Знак"/>
    <w:link w:val="af6"/>
    <w:uiPriority w:val="99"/>
    <w:locked/>
    <w:rsid w:val="00DE3CFD"/>
    <w:rPr>
      <w:rFonts w:ascii="Times New Roman" w:hAnsi="Times New Roman"/>
      <w:sz w:val="24"/>
      <w:lang w:val="ru-RU" w:eastAsia="ru-RU"/>
    </w:rPr>
  </w:style>
  <w:style w:type="paragraph" w:customStyle="1" w:styleId="ConsPlusNormal">
    <w:name w:val="ConsPlusNormal"/>
    <w:uiPriority w:val="99"/>
    <w:rsid w:val="00DE3CFD"/>
    <w:pPr>
      <w:widowControl w:val="0"/>
      <w:autoSpaceDE w:val="0"/>
      <w:autoSpaceDN w:val="0"/>
      <w:adjustRightInd w:val="0"/>
    </w:pPr>
    <w:rPr>
      <w:rFonts w:cs="Arial"/>
    </w:rPr>
  </w:style>
  <w:style w:type="paragraph" w:styleId="af8">
    <w:name w:val="Balloon Text"/>
    <w:basedOn w:val="a"/>
    <w:link w:val="af9"/>
    <w:uiPriority w:val="99"/>
    <w:semiHidden/>
    <w:unhideWhenUsed/>
    <w:rsid w:val="00F03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F03392"/>
    <w:rPr>
      <w:rFonts w:ascii="Segoe UI" w:hAnsi="Segoe UI" w:cs="Segoe UI"/>
      <w:sz w:val="18"/>
      <w:szCs w:val="18"/>
      <w:lang w:val="en-US" w:eastAsia="en-US"/>
    </w:rPr>
  </w:style>
  <w:style w:type="character" w:customStyle="1" w:styleId="c2">
    <w:name w:val="c2"/>
    <w:rsid w:val="00E1439F"/>
  </w:style>
  <w:style w:type="paragraph" w:customStyle="1" w:styleId="c21">
    <w:name w:val="c21"/>
    <w:basedOn w:val="a"/>
    <w:rsid w:val="00EE08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5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5402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5402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540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5405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999999"/>
                        <w:left w:val="none" w:sz="0" w:space="0" w:color="auto"/>
                        <w:bottom w:val="single" w:sz="12" w:space="0" w:color="99999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53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40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54010">
                      <w:marLeft w:val="0"/>
                      <w:marRight w:val="0"/>
                      <w:marTop w:val="0"/>
                      <w:marBottom w:val="12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35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20E63-30C1-4A33-B136-142B20967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1849</Words>
  <Characters>14098</Characters>
  <Application>Microsoft Office Word</Application>
  <DocSecurity>0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Волохин</dc:creator>
  <cp:keywords/>
  <dc:description/>
  <cp:lastModifiedBy>Методист</cp:lastModifiedBy>
  <cp:revision>17</cp:revision>
  <cp:lastPrinted>2018-05-10T13:20:00Z</cp:lastPrinted>
  <dcterms:created xsi:type="dcterms:W3CDTF">2018-05-11T10:29:00Z</dcterms:created>
  <dcterms:modified xsi:type="dcterms:W3CDTF">2001-01-01T01:39:00Z</dcterms:modified>
</cp:coreProperties>
</file>