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C7" w:rsidRPr="00C02227" w:rsidRDefault="006645D5" w:rsidP="002C2E4A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-283845</wp:posOffset>
            </wp:positionV>
            <wp:extent cx="6515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537" y="21086"/>
                <wp:lineTo x="21537" y="0"/>
                <wp:lineTo x="0" y="0"/>
              </wp:wrapPolygon>
            </wp:wrapTight>
            <wp:docPr id="2" name="Рисунок 0" descr="БЛАНК Н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 НТ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63"/>
        <w:gridCol w:w="4774"/>
      </w:tblGrid>
      <w:tr w:rsidR="008A5EC7" w:rsidRPr="00D25C3C" w:rsidTr="005F189C">
        <w:tc>
          <w:tcPr>
            <w:tcW w:w="4926" w:type="dxa"/>
          </w:tcPr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учебной работе НОУ СПО «Нефтяной техникум»</w:t>
            </w:r>
          </w:p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__________________Е. А. Волохин  </w:t>
            </w:r>
          </w:p>
        </w:tc>
        <w:tc>
          <w:tcPr>
            <w:tcW w:w="4927" w:type="dxa"/>
          </w:tcPr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8A5EC7" w:rsidRDefault="008A5EC7" w:rsidP="002C2E4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01A36" w:rsidRPr="00C02227" w:rsidRDefault="00901A36" w:rsidP="002C2E4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A5EC7" w:rsidRPr="00C02227" w:rsidRDefault="008A5EC7" w:rsidP="002C2E4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bCs/>
          <w:sz w:val="28"/>
          <w:szCs w:val="28"/>
          <w:lang w:val="ru-RU"/>
        </w:rPr>
        <w:t>УЧЕБНЫЙ ПЛАН</w:t>
      </w:r>
    </w:p>
    <w:p w:rsidR="008A5EC7" w:rsidRPr="00C02227" w:rsidRDefault="00D14235" w:rsidP="002C2E4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основной профессиональной образовательной </w:t>
      </w:r>
      <w:proofErr w:type="gramStart"/>
      <w:r w:rsidR="008A5EC7" w:rsidRPr="00C02227">
        <w:rPr>
          <w:rFonts w:ascii="Times New Roman" w:hAnsi="Times New Roman"/>
          <w:bCs/>
          <w:sz w:val="28"/>
          <w:szCs w:val="28"/>
          <w:lang w:val="ru-RU"/>
        </w:rPr>
        <w:t xml:space="preserve">программы  </w:t>
      </w:r>
      <w:r>
        <w:rPr>
          <w:rFonts w:ascii="Times New Roman" w:hAnsi="Times New Roman"/>
          <w:bCs/>
          <w:sz w:val="28"/>
          <w:szCs w:val="28"/>
          <w:lang w:val="ru-RU"/>
        </w:rPr>
        <w:t>среднего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профессионального образования (программы </w:t>
      </w:r>
      <w:r w:rsidR="008A5EC7" w:rsidRPr="00C02227">
        <w:rPr>
          <w:rFonts w:ascii="Times New Roman" w:hAnsi="Times New Roman"/>
          <w:bCs/>
          <w:sz w:val="28"/>
          <w:szCs w:val="28"/>
          <w:lang w:val="ru-RU"/>
        </w:rPr>
        <w:t>подготовки специалистов среднего звена</w:t>
      </w:r>
      <w:r>
        <w:rPr>
          <w:rFonts w:ascii="Times New Roman" w:hAnsi="Times New Roman"/>
          <w:bCs/>
          <w:sz w:val="28"/>
          <w:szCs w:val="28"/>
          <w:lang w:val="ru-RU"/>
        </w:rPr>
        <w:t>) по специальности</w:t>
      </w:r>
      <w:r w:rsidRPr="00D14235">
        <w:rPr>
          <w:rFonts w:ascii="Times New Roman" w:hAnsi="Times New Roman"/>
          <w:bCs/>
          <w:sz w:val="28"/>
          <w:szCs w:val="28"/>
          <w:lang w:val="ru-RU"/>
        </w:rPr>
        <w:t>:</w:t>
      </w:r>
      <w:r w:rsidR="008A5EC7" w:rsidRPr="00C0222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8A5EC7" w:rsidRPr="00C02227" w:rsidRDefault="008A5EC7" w:rsidP="002C2E4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C02227">
        <w:rPr>
          <w:rFonts w:ascii="Times New Roman" w:hAnsi="Times New Roman"/>
          <w:b/>
          <w:bCs/>
          <w:sz w:val="28"/>
          <w:szCs w:val="28"/>
          <w:lang w:val="ru-RU"/>
        </w:rPr>
        <w:t>21.02.01 "Разработка и эксплуатация нефтяных и газовых месторождений"</w:t>
      </w:r>
      <w:r w:rsidRPr="00C02227">
        <w:rPr>
          <w:rFonts w:ascii="Times New Roman" w:hAnsi="Times New Roman"/>
          <w:b/>
          <w:bCs/>
          <w:sz w:val="32"/>
          <w:szCs w:val="32"/>
          <w:lang w:val="ru-RU"/>
        </w:rPr>
        <w:t xml:space="preserve"> (базовая подготовка)</w:t>
      </w:r>
    </w:p>
    <w:p w:rsidR="008A5EC7" w:rsidRPr="00C02227" w:rsidRDefault="008A5EC7" w:rsidP="002C2E4A">
      <w:pPr>
        <w:spacing w:after="0" w:line="240" w:lineRule="auto"/>
        <w:contextualSpacing/>
        <w:jc w:val="center"/>
        <w:rPr>
          <w:rFonts w:ascii="Times New Roman" w:hAnsi="Times New Roman"/>
          <w:bCs/>
          <w:sz w:val="32"/>
          <w:szCs w:val="32"/>
          <w:lang w:val="ru-RU"/>
        </w:rPr>
      </w:pPr>
    </w:p>
    <w:tbl>
      <w:tblPr>
        <w:tblW w:w="5380" w:type="dxa"/>
        <w:jc w:val="right"/>
        <w:tblLook w:val="00A0" w:firstRow="1" w:lastRow="0" w:firstColumn="1" w:lastColumn="0" w:noHBand="0" w:noVBand="0"/>
      </w:tblPr>
      <w:tblGrid>
        <w:gridCol w:w="5380"/>
      </w:tblGrid>
      <w:tr w:rsidR="008A5EC7" w:rsidRPr="00D25C3C" w:rsidTr="005F189C">
        <w:trPr>
          <w:jc w:val="right"/>
        </w:trPr>
        <w:tc>
          <w:tcPr>
            <w:tcW w:w="5380" w:type="dxa"/>
          </w:tcPr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Квалификация:</w:t>
            </w: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техник-технолог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Форма обучения: </w:t>
            </w: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заочная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Срок освоения ППССЗ: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3 года 10 месяцев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Уровень образования, необходимый </w:t>
            </w:r>
            <w:proofErr w:type="gramStart"/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  приеме</w:t>
            </w:r>
            <w:proofErr w:type="gramEnd"/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обучение по ППССЗ: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среднее общее образование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Профиль получаемого профессионального образования:</w:t>
            </w: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технический</w:t>
            </w:r>
          </w:p>
          <w:p w:rsidR="008A5EC7" w:rsidRPr="00D25C3C" w:rsidRDefault="008A5EC7" w:rsidP="005F189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Группы: Р14</w:t>
            </w:r>
          </w:p>
        </w:tc>
      </w:tr>
    </w:tbl>
    <w:p w:rsidR="008A5EC7" w:rsidRPr="00C02227" w:rsidRDefault="008A5EC7" w:rsidP="002C2E4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A5EC7" w:rsidRPr="00C02227" w:rsidRDefault="008A5EC7" w:rsidP="002C2E4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  <w:gridCol w:w="4800"/>
      </w:tblGrid>
      <w:tr w:rsidR="008A5EC7" w:rsidRPr="00901A36" w:rsidTr="00901A36">
        <w:tc>
          <w:tcPr>
            <w:tcW w:w="4837" w:type="dxa"/>
          </w:tcPr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Рассмотрен на заседании</w:t>
            </w: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ПЦК </w:t>
            </w:r>
          </w:p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Протокол  №</w:t>
            </w:r>
            <w:proofErr w:type="gramEnd"/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01 от «25»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25C3C">
                <w:rPr>
                  <w:rFonts w:ascii="Times New Roman" w:hAnsi="Times New Roman"/>
                  <w:sz w:val="28"/>
                  <w:szCs w:val="28"/>
                  <w:lang w:val="ru-RU"/>
                </w:rPr>
                <w:t>2014 г</w:t>
              </w:r>
            </w:smartTag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A5EC7" w:rsidRPr="00D25C3C" w:rsidRDefault="008A5EC7" w:rsidP="005F1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800" w:type="dxa"/>
          </w:tcPr>
          <w:p w:rsidR="008A5EC7" w:rsidRPr="00D25C3C" w:rsidRDefault="008A5EC7" w:rsidP="005F1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8A5EC7" w:rsidRPr="00C02227" w:rsidRDefault="008A5EC7" w:rsidP="002C2E4A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ru-RU"/>
        </w:rPr>
      </w:pPr>
    </w:p>
    <w:p w:rsidR="008A5EC7" w:rsidRPr="00C02227" w:rsidRDefault="008A5EC7" w:rsidP="002C2E4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C02227">
        <w:rPr>
          <w:rFonts w:ascii="Times New Roman" w:hAnsi="Times New Roman"/>
          <w:bCs/>
          <w:sz w:val="28"/>
          <w:szCs w:val="28"/>
          <w:lang w:val="ru-RU"/>
        </w:rPr>
        <w:t>город Ижевск,</w:t>
      </w:r>
    </w:p>
    <w:p w:rsidR="008A5EC7" w:rsidRPr="00C02227" w:rsidRDefault="008A5EC7" w:rsidP="002C2E4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Cs/>
          <w:sz w:val="28"/>
          <w:szCs w:val="28"/>
          <w:lang w:val="ru-RU"/>
        </w:rPr>
        <w:t>2014 год</w:t>
      </w:r>
    </w:p>
    <w:p w:rsidR="008A5EC7" w:rsidRPr="00C02227" w:rsidRDefault="008A5EC7" w:rsidP="00901A3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Pr="00C02227">
        <w:rPr>
          <w:rFonts w:ascii="Times New Roman" w:hAnsi="Times New Roman"/>
          <w:b/>
          <w:sz w:val="28"/>
          <w:szCs w:val="28"/>
          <w:lang w:val="ru-RU"/>
        </w:rPr>
        <w:lastRenderedPageBreak/>
        <w:t>1.1. Общие положения</w:t>
      </w:r>
    </w:p>
    <w:p w:rsidR="008A5EC7" w:rsidRPr="00C02227" w:rsidRDefault="008A5EC7" w:rsidP="00BB58CD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Настоящий учебный план разработан в соответствии с  </w:t>
      </w:r>
      <w:r w:rsidRPr="00C02227">
        <w:rPr>
          <w:rFonts w:ascii="Times New Roman" w:hAnsi="Times New Roman"/>
          <w:bCs/>
          <w:sz w:val="28"/>
          <w:szCs w:val="28"/>
          <w:lang w:val="ru-RU"/>
        </w:rPr>
        <w:t xml:space="preserve">основной профессиональной образовательной программой среднего профессионального образования – программой подготовки специалистов среднего звена  (ОПОП СПО ППССЗ) по специальности   </w:t>
      </w:r>
      <w:r w:rsidRPr="00C02227">
        <w:rPr>
          <w:rFonts w:ascii="Times New Roman" w:hAnsi="Times New Roman"/>
          <w:b/>
          <w:bCs/>
          <w:sz w:val="28"/>
          <w:szCs w:val="28"/>
          <w:lang w:val="ru-RU"/>
        </w:rPr>
        <w:t>21.02.01 "Разработка и эксплуатация нефтяных и газовых месторождений"</w:t>
      </w:r>
    </w:p>
    <w:p w:rsidR="008A5EC7" w:rsidRPr="00C02227" w:rsidRDefault="008A5EC7" w:rsidP="00BB58CD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Нормативно-правовую основу разработки учебного плана составляют: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Федеральный Закон от 29 декабря 2012 года № 273-ФЗ «Об образовании в Российской Федерации»;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Устав техникума;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Федеральный государственный образовательный стандарт среднего профессионального образования по специальности 21.02.01 «Разработка и эксплуатация нефтяных и газовых месторождений» утвержденный приказом Минобрнауки РФ от 12 мая </w:t>
      </w:r>
      <w:smartTag w:uri="urn:schemas-microsoft-com:office:smarttags" w:element="metricconverter">
        <w:smartTagPr>
          <w:attr w:name="ProductID" w:val="2014 г"/>
        </w:smartTagPr>
        <w:r w:rsidRPr="00C02227">
          <w:rPr>
            <w:rFonts w:ascii="Times New Roman" w:hAnsi="Times New Roman"/>
            <w:sz w:val="28"/>
            <w:szCs w:val="28"/>
            <w:lang w:val="ru-RU"/>
          </w:rPr>
          <w:t>2014 г</w:t>
        </w:r>
      </w:smartTag>
      <w:r w:rsidRPr="00C02227">
        <w:rPr>
          <w:rFonts w:ascii="Times New Roman" w:hAnsi="Times New Roman"/>
          <w:sz w:val="28"/>
          <w:szCs w:val="28"/>
          <w:lang w:val="ru-RU"/>
        </w:rPr>
        <w:t>.  №482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науки РФ от 18.02.13 года № 291;</w:t>
      </w:r>
    </w:p>
    <w:p w:rsidR="008A5EC7" w:rsidRPr="00C02227" w:rsidRDefault="008A5EC7" w:rsidP="0011643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C02227" w:rsidRDefault="008A5EC7" w:rsidP="008B4E22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C02227" w:rsidRDefault="008A5EC7" w:rsidP="0011643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Pr="00C0222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1.2. Организация учебного процесса. </w:t>
      </w:r>
    </w:p>
    <w:p w:rsidR="008A5EC7" w:rsidRPr="00C02227" w:rsidRDefault="008A5EC7" w:rsidP="0011643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C02227" w:rsidRDefault="008A5EC7" w:rsidP="00F44066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В соответствии с п. 7 ст. 34 ФЗ-273 от 29 декабря 2012 года «Об образовании в Российской Федерации» Техникум самостоятельно определяет:</w:t>
      </w:r>
    </w:p>
    <w:p w:rsidR="008A5EC7" w:rsidRPr="00C02227" w:rsidRDefault="008A5EC7" w:rsidP="00F44066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уровень имеющейся подготовки, включая оценку практических навыков, умений и компетенций;</w:t>
      </w:r>
    </w:p>
    <w:p w:rsidR="008A5EC7" w:rsidRPr="00C02227" w:rsidRDefault="008A5EC7" w:rsidP="00F44066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осуществляет зачет (</w:t>
      </w:r>
      <w:proofErr w:type="spellStart"/>
      <w:r w:rsidRPr="00C02227">
        <w:rPr>
          <w:rFonts w:ascii="Times New Roman" w:hAnsi="Times New Roman"/>
          <w:sz w:val="28"/>
          <w:szCs w:val="28"/>
          <w:lang w:val="ru-RU"/>
        </w:rPr>
        <w:t>перезачет</w:t>
      </w:r>
      <w:proofErr w:type="spellEnd"/>
      <w:r w:rsidRPr="00C02227">
        <w:rPr>
          <w:rFonts w:ascii="Times New Roman" w:hAnsi="Times New Roman"/>
          <w:sz w:val="28"/>
          <w:szCs w:val="28"/>
          <w:lang w:val="ru-RU"/>
        </w:rPr>
        <w:t xml:space="preserve">) результатов освоения обучающимися учебных предметов, курсов, дисциплин (модулей), практики 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Срок реализации  образовательной программы  базовой подготовки при заочной форме получения образования  на базе среднего общего образования  составляет 3 года 10 месяцев (199 недель), в том числе: 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Лабораторно-экзаменационная сессия (аудиторная нагрузка - обучение по дисциплинам и междисциплинарным курсам, промежуточная аттестация) –  20 недель;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самостоятельное обучение 109 недель; 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учебная практика – 4 недели;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производственная практика (по профилю специальности) –  21  неделя; 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производственная практика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2227">
        <w:rPr>
          <w:rFonts w:ascii="Times New Roman" w:hAnsi="Times New Roman"/>
          <w:sz w:val="28"/>
          <w:szCs w:val="28"/>
          <w:lang w:val="ru-RU"/>
        </w:rPr>
        <w:t>(преддипломная) – 4 недели;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государственная (итоговая) аттестация - 6 недель;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каникулярное время – 35 недель; 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Сокращение срока обучения в результате ускоренного обучения составляет  1 год (52 недели):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Лабораторно-экзаменационная сессия (аудиторная нагрузка - обучение по дисциплинам и междисциплинарным курсам, промежуточная аттестация) –          6 недель;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самостоятельное обучение - 35 недель; 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- каникулярное время – 11 недель;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  Основной формой организации образовательного процесса является лабораторно-экзаменационная сессия,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8A5EC7" w:rsidRPr="00C02227" w:rsidRDefault="008A5EC7" w:rsidP="00A7492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Периодичность и сроки проведения сессии устанавливаются в графике учебного процесса рабочего учебного плана.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   В межсессионный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8A5EC7" w:rsidRPr="00C02227" w:rsidRDefault="008A5EC7" w:rsidP="00AD47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Начало учебного года - 1 сентября.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5EC7" w:rsidRPr="00C02227" w:rsidRDefault="008A5EC7" w:rsidP="00E73FA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lastRenderedPageBreak/>
        <w:t>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8A5EC7" w:rsidRPr="00C02227" w:rsidRDefault="008A5EC7" w:rsidP="00E73FA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Максимальный объем учебной нагрузки обучающихся составляет 54</w:t>
      </w:r>
      <w:r w:rsidRPr="00C02227">
        <w:rPr>
          <w:rFonts w:ascii="Times New Roman" w:hAnsi="Times New Roman"/>
          <w:sz w:val="28"/>
          <w:szCs w:val="28"/>
        </w:rPr>
        <w:t> </w:t>
      </w:r>
      <w:r w:rsidRPr="00C02227">
        <w:rPr>
          <w:rFonts w:ascii="Times New Roman" w:hAnsi="Times New Roman"/>
          <w:sz w:val="28"/>
          <w:szCs w:val="28"/>
          <w:lang w:val="ru-RU"/>
        </w:rPr>
        <w:t>академических часов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составляет, как правило, не менее 160 часов в год. </w:t>
      </w:r>
    </w:p>
    <w:p w:rsidR="008A5EC7" w:rsidRPr="00C02227" w:rsidRDefault="008A5EC7" w:rsidP="00E73FA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В максимальный объем аудиторной учебной нагрузки при заочной формах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Наименование дисциплин и их группирование по циклам по индивидуальному учебному плану заочного обучения по ускоренному обучению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8A5EC7" w:rsidRPr="00C02227" w:rsidRDefault="008A5EC7" w:rsidP="00E73FA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8A5EC7" w:rsidRPr="00C02227" w:rsidRDefault="008A5EC7" w:rsidP="003246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Программа дисциплины «Физическая культура» реализуется в течении всего периода обучения и выполняется студентом самостоятельно (за счет различных форм  внеучебных занятий в спортивных клубах, секциях и т. д.) . Для контроля ее выполнения образовательное учреждение планирует проведение письменной контрольной работы. 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</w:p>
    <w:p w:rsidR="008A5EC7" w:rsidRPr="00C02227" w:rsidRDefault="008A5EC7" w:rsidP="00D14C9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>1.5. Формирование вариативной части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При формировании основной профессиональной образовательной программы среднего профессионального образования был использован весь объем времени, отведенный на</w:t>
      </w:r>
      <w:r w:rsidRPr="00C02227">
        <w:rPr>
          <w:rFonts w:ascii="Times New Roman" w:hAnsi="Times New Roman"/>
          <w:sz w:val="28"/>
          <w:szCs w:val="28"/>
        </w:rPr>
        <w:t> </w:t>
      </w:r>
      <w:r w:rsidRPr="00C02227">
        <w:rPr>
          <w:rFonts w:ascii="Times New Roman" w:hAnsi="Times New Roman"/>
          <w:sz w:val="28"/>
          <w:szCs w:val="28"/>
          <w:lang w:val="ru-RU"/>
        </w:rPr>
        <w:t>вариативную часть циклов</w:t>
      </w:r>
      <w:r w:rsidR="0023539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35397" w:rsidRPr="006645D5">
        <w:rPr>
          <w:rFonts w:ascii="Times New Roman" w:hAnsi="Times New Roman"/>
          <w:sz w:val="28"/>
          <w:szCs w:val="28"/>
          <w:lang w:val="ru-RU"/>
        </w:rPr>
        <w:t>219 часов обязательных учебных занятий заочной формы обучения, 1350 часов максимальной учебной нагрузки.</w:t>
      </w:r>
      <w:r w:rsidRPr="00C02227">
        <w:rPr>
          <w:rFonts w:ascii="Times New Roman" w:hAnsi="Times New Roman"/>
          <w:sz w:val="28"/>
          <w:szCs w:val="28"/>
          <w:lang w:val="ru-RU"/>
        </w:rPr>
        <w:t xml:space="preserve"> При этом был увеличен объем времени, отведенный на дисциплины и модули обязательной части, а также были введены дополнительные дисциплины  для организации деятельности по профилю специальности. В качестве дисциплин вариативной части студентами изучаются дисциплины:  «Основы нефтегазового производства», «Бурение нефтяных и газовых скважин». 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</w:t>
      </w:r>
      <w:r w:rsidR="00DA5027">
        <w:rPr>
          <w:rFonts w:ascii="Times New Roman" w:hAnsi="Times New Roman"/>
          <w:sz w:val="28"/>
          <w:szCs w:val="28"/>
          <w:lang w:val="ru-RU"/>
        </w:rPr>
        <w:t>ого</w:t>
      </w:r>
      <w:r w:rsidRPr="00C02227">
        <w:rPr>
          <w:rFonts w:ascii="Times New Roman" w:hAnsi="Times New Roman"/>
          <w:sz w:val="28"/>
          <w:szCs w:val="28"/>
          <w:lang w:val="ru-RU"/>
        </w:rPr>
        <w:t xml:space="preserve"> цикл</w:t>
      </w:r>
      <w:r w:rsidR="00DA5027">
        <w:rPr>
          <w:rFonts w:ascii="Times New Roman" w:hAnsi="Times New Roman"/>
          <w:sz w:val="28"/>
          <w:szCs w:val="28"/>
          <w:lang w:val="ru-RU"/>
        </w:rPr>
        <w:t>а</w:t>
      </w:r>
      <w:r w:rsidRPr="00C02227">
        <w:rPr>
          <w:rFonts w:ascii="Times New Roman" w:hAnsi="Times New Roman"/>
          <w:sz w:val="28"/>
          <w:szCs w:val="28"/>
          <w:lang w:val="ru-RU"/>
        </w:rPr>
        <w:t>. Распределение вариативной части указано в следующей таблице:</w:t>
      </w:r>
    </w:p>
    <w:p w:rsidR="008A5EC7" w:rsidRDefault="008A5EC7" w:rsidP="006D2C0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>Распределение вариативной части учебных циклов ППССЗ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4242"/>
        <w:gridCol w:w="916"/>
        <w:gridCol w:w="1018"/>
        <w:gridCol w:w="1018"/>
        <w:gridCol w:w="1018"/>
      </w:tblGrid>
      <w:tr w:rsidR="00434B52" w:rsidRPr="00DA5027" w:rsidTr="00901A36">
        <w:trPr>
          <w:trHeight w:val="930"/>
          <w:jc w:val="center"/>
        </w:trPr>
        <w:tc>
          <w:tcPr>
            <w:tcW w:w="1415" w:type="dxa"/>
            <w:vMerge w:val="restart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4242" w:type="dxa"/>
            <w:vMerge w:val="restart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1934" w:type="dxa"/>
            <w:gridSpan w:val="2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34B52" w:rsidRPr="001B05F2" w:rsidRDefault="00434B52" w:rsidP="00434B52">
            <w:pPr>
              <w:tabs>
                <w:tab w:val="left" w:pos="34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Вариативная часть учебных циклов ППССЗ</w:t>
            </w:r>
          </w:p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Обязательная часть учебных циклов ППССЗ</w:t>
            </w:r>
          </w:p>
          <w:p w:rsidR="00434B52" w:rsidRPr="001B05F2" w:rsidRDefault="00434B52" w:rsidP="00434B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(в том числе обязательные учебные занятия при заочной форме обучения)</w:t>
            </w:r>
          </w:p>
        </w:tc>
        <w:tc>
          <w:tcPr>
            <w:tcW w:w="1018" w:type="dxa"/>
            <w:vMerge w:val="restart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Вариатив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ная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обязатель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ная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части учебных циклов ППССЗ</w:t>
            </w:r>
          </w:p>
          <w:p w:rsidR="00434B52" w:rsidRPr="001B05F2" w:rsidRDefault="00434B52" w:rsidP="00434B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(учебные занятия при заочной форме обучения)</w:t>
            </w:r>
          </w:p>
        </w:tc>
      </w:tr>
      <w:tr w:rsidR="00434B52" w:rsidRPr="00DA5027" w:rsidTr="00901A36">
        <w:trPr>
          <w:trHeight w:val="930"/>
          <w:jc w:val="center"/>
        </w:trPr>
        <w:tc>
          <w:tcPr>
            <w:tcW w:w="1415" w:type="dxa"/>
            <w:vMerge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42" w:type="dxa"/>
            <w:vMerge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6" w:type="dxa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Максимальная учебная нагрузка</w:t>
            </w:r>
          </w:p>
        </w:tc>
        <w:tc>
          <w:tcPr>
            <w:tcW w:w="1018" w:type="dxa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Учебные занятия при заочной форме обучени</w:t>
            </w:r>
            <w:bookmarkStart w:id="0" w:name="_GoBack"/>
            <w:bookmarkEnd w:id="0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</w:p>
        </w:tc>
        <w:tc>
          <w:tcPr>
            <w:tcW w:w="1018" w:type="dxa"/>
            <w:vMerge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vMerge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80</w:t>
            </w:r>
            <w:r w:rsidR="005C5C03"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18" w:type="dxa"/>
            <w:vAlign w:val="center"/>
          </w:tcPr>
          <w:p w:rsidR="00434B52" w:rsidRPr="00FB00C2" w:rsidRDefault="00D85BE9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018" w:type="dxa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13</w:t>
            </w:r>
            <w:r w:rsidR="00D85BE9"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262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Вариативная часть использована на увеличение объема времени дисциплин обязательной части: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580829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13</w:t>
            </w:r>
            <w:r w:rsidR="00580829"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22</w:t>
            </w:r>
            <w:r w:rsidR="005C5C03"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Инженерная графика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580829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580829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ОП.04 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Геология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119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ОП.07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  <w:tc>
          <w:tcPr>
            <w:tcW w:w="1018" w:type="dxa"/>
            <w:vAlign w:val="center"/>
          </w:tcPr>
          <w:p w:rsidR="00434B52" w:rsidRPr="00FB00C2" w:rsidRDefault="00D160A7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D160A7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Правовые основы профессиональной деятельности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ОП.09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ОП.10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Безопасность жизнедеятельности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2117C9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 дисциплины вариативной части</w:t>
            </w:r>
            <w:r w:rsidRPr="003B3C1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916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1018" w:type="dxa"/>
            <w:vAlign w:val="center"/>
          </w:tcPr>
          <w:p w:rsidR="00434B52" w:rsidRPr="00FB00C2" w:rsidRDefault="00580829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38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ОП.1</w:t>
            </w:r>
            <w:r w:rsidR="005C5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ОП.1</w:t>
            </w:r>
            <w:r w:rsidR="005C5C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«Бурение нефтяных и газовых скважин»</w:t>
            </w:r>
          </w:p>
        </w:tc>
        <w:tc>
          <w:tcPr>
            <w:tcW w:w="916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2A16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ариативная часть использована на увеличение объема времени  модулей  обязательной части</w:t>
            </w:r>
          </w:p>
        </w:tc>
        <w:tc>
          <w:tcPr>
            <w:tcW w:w="916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545</w:t>
            </w:r>
          </w:p>
        </w:tc>
        <w:tc>
          <w:tcPr>
            <w:tcW w:w="1018" w:type="dxa"/>
            <w:vAlign w:val="center"/>
          </w:tcPr>
          <w:p w:rsidR="00434B52" w:rsidRPr="00FB00C2" w:rsidRDefault="00FB00C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018" w:type="dxa"/>
            <w:vAlign w:val="center"/>
          </w:tcPr>
          <w:p w:rsidR="00434B52" w:rsidRPr="00FB00C2" w:rsidRDefault="00FB00C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288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ПМ.01</w:t>
            </w: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Проведение технологических процессов разработки и эксплуатации нефтяных и газовых месторождений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30</w:t>
            </w:r>
            <w:r w:rsidR="005C5C03"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нефтяных и газовых месторождений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39</w:t>
            </w:r>
          </w:p>
        </w:tc>
        <w:tc>
          <w:tcPr>
            <w:tcW w:w="1018" w:type="dxa"/>
            <w:vAlign w:val="center"/>
          </w:tcPr>
          <w:p w:rsidR="00434B52" w:rsidRPr="00FB00C2" w:rsidRDefault="00D85BE9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D85BE9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МДК 01.02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нефтяных и газовых месторождений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5C5C03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018" w:type="dxa"/>
            <w:vAlign w:val="center"/>
          </w:tcPr>
          <w:p w:rsidR="00434B52" w:rsidRPr="00FB00C2" w:rsidRDefault="00D85BE9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018" w:type="dxa"/>
            <w:vAlign w:val="center"/>
          </w:tcPr>
          <w:p w:rsidR="00434B52" w:rsidRPr="00FB00C2" w:rsidRDefault="00D85BE9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ПМ.02</w:t>
            </w:r>
          </w:p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Эксплуатация нефтегазопромыслового оборудования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14</w:t>
            </w: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80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МДК.02.01</w:t>
            </w:r>
          </w:p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нефтегазопромыслового оборудования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Организация деятельности коллектива исполнителей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90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МДК.03.01</w:t>
            </w:r>
          </w:p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Основы организации и планирования производственных работ на нефтяных и газовых месторождениях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90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18" w:type="dxa"/>
            <w:vAlign w:val="center"/>
          </w:tcPr>
          <w:p w:rsidR="00434B52" w:rsidRPr="00FB00C2" w:rsidRDefault="003207B6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434B52" w:rsidRPr="00340F7A" w:rsidTr="00901A36">
        <w:trPr>
          <w:jc w:val="center"/>
        </w:trPr>
        <w:tc>
          <w:tcPr>
            <w:tcW w:w="1415" w:type="dxa"/>
          </w:tcPr>
          <w:p w:rsidR="00434B52" w:rsidRPr="004E2CF0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2C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ПМ.04</w:t>
            </w:r>
          </w:p>
        </w:tc>
        <w:tc>
          <w:tcPr>
            <w:tcW w:w="4242" w:type="dxa"/>
          </w:tcPr>
          <w:p w:rsidR="00434B52" w:rsidRPr="004E2CF0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2C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работ по профессии "Оператор по исследованию скважин"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FB00C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18" w:type="dxa"/>
            <w:vAlign w:val="center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Профессиональный цикл (всего) </w:t>
            </w:r>
          </w:p>
        </w:tc>
        <w:tc>
          <w:tcPr>
            <w:tcW w:w="916" w:type="dxa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1350</w:t>
            </w:r>
          </w:p>
        </w:tc>
        <w:tc>
          <w:tcPr>
            <w:tcW w:w="1018" w:type="dxa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  <w:r w:rsidR="00FB00C2"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18" w:type="dxa"/>
          </w:tcPr>
          <w:p w:rsidR="00434B52" w:rsidRPr="00FB00C2" w:rsidRDefault="00FB00C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331</w:t>
            </w:r>
          </w:p>
        </w:tc>
        <w:tc>
          <w:tcPr>
            <w:tcW w:w="1018" w:type="dxa"/>
          </w:tcPr>
          <w:p w:rsidR="00434B52" w:rsidRPr="00FB00C2" w:rsidRDefault="005C5C03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550</w:t>
            </w:r>
          </w:p>
        </w:tc>
      </w:tr>
    </w:tbl>
    <w:p w:rsidR="00FB00C2" w:rsidRPr="00C02227" w:rsidRDefault="00FB00C2" w:rsidP="006D2C0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C02227" w:rsidRDefault="008A5EC7" w:rsidP="0011643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>1.6.  Формы проведения промежуточной аттестации</w:t>
      </w:r>
    </w:p>
    <w:p w:rsidR="006645D5" w:rsidRPr="006645D5" w:rsidRDefault="006645D5" w:rsidP="006645D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br/>
        <w:t>За период обучения предусмотрено выполнение двух курсовых проектов по ПМ.01</w:t>
      </w:r>
      <w:r w:rsidRPr="006645D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645D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Проведение технологических процессов разработки и эксплуатации нефтяных и газовых месторождений и</w:t>
      </w: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 xml:space="preserve"> ПМ.03 </w:t>
      </w:r>
      <w:r w:rsidRPr="006645D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Организация деятельности коллектива исполнителей </w:t>
      </w:r>
    </w:p>
    <w:p w:rsidR="006645D5" w:rsidRPr="006645D5" w:rsidRDefault="006645D5" w:rsidP="006645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6645D5" w:rsidRPr="006645D5" w:rsidRDefault="006645D5" w:rsidP="00664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45D5">
        <w:rPr>
          <w:rFonts w:ascii="Times New Roman" w:hAnsi="Times New Roman"/>
          <w:sz w:val="28"/>
          <w:szCs w:val="28"/>
          <w:lang w:val="ru-RU"/>
        </w:rPr>
        <w:lastRenderedPageBreak/>
        <w:t>Формы и методы контроля и оценки результатов обучения по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6645D5" w:rsidRPr="006645D5" w:rsidRDefault="006645D5" w:rsidP="00664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45D5">
        <w:rPr>
          <w:rFonts w:ascii="Times New Roman" w:hAnsi="Times New Roman"/>
          <w:sz w:val="28"/>
          <w:szCs w:val="28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6645D5" w:rsidRPr="006645D5" w:rsidRDefault="006645D5" w:rsidP="00664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45D5">
        <w:rPr>
          <w:rFonts w:ascii="Times New Roman" w:hAnsi="Times New Roman"/>
          <w:sz w:val="28"/>
          <w:szCs w:val="28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6645D5" w:rsidRPr="006645D5" w:rsidRDefault="006645D5" w:rsidP="00664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645D5">
        <w:rPr>
          <w:rFonts w:ascii="Times New Roman" w:hAnsi="Times New Roman"/>
          <w:sz w:val="28"/>
          <w:szCs w:val="28"/>
          <w:lang w:val="ru-RU"/>
        </w:rPr>
        <w:t xml:space="preserve">         По профессиональным модулям  формой  промежуточной аттестации является экзамен квалификационный. Данный экзамен проводится в рамках весенней </w:t>
      </w:r>
      <w:proofErr w:type="spellStart"/>
      <w:r w:rsidRPr="006645D5">
        <w:rPr>
          <w:rFonts w:ascii="Times New Roman" w:hAnsi="Times New Roman"/>
          <w:sz w:val="28"/>
          <w:szCs w:val="28"/>
          <w:lang w:val="ru-RU"/>
        </w:rPr>
        <w:t>экзаменационно</w:t>
      </w:r>
      <w:proofErr w:type="spellEnd"/>
      <w:r w:rsidRPr="006645D5">
        <w:rPr>
          <w:rFonts w:ascii="Times New Roman" w:hAnsi="Times New Roman"/>
          <w:sz w:val="28"/>
          <w:szCs w:val="28"/>
          <w:lang w:val="ru-RU"/>
        </w:rPr>
        <w:t xml:space="preserve"> - лабораторной сессии на последнем семестре обучения.</w:t>
      </w:r>
    </w:p>
    <w:p w:rsidR="006645D5" w:rsidRDefault="006645D5" w:rsidP="006645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45D5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недифференцированного зачета уровень подготовки обучающегося оценивается по форме «зачтено».</w:t>
      </w:r>
    </w:p>
    <w:p w:rsidR="00901A36" w:rsidRDefault="00901A36" w:rsidP="006645D5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6645D5" w:rsidRDefault="006645D5" w:rsidP="006645D5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45D5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8A5EC7" w:rsidRPr="006645D5">
        <w:rPr>
          <w:rFonts w:ascii="Times New Roman" w:hAnsi="Times New Roman"/>
          <w:b/>
          <w:sz w:val="28"/>
          <w:szCs w:val="28"/>
          <w:lang w:val="ru-RU"/>
        </w:rPr>
        <w:t>1.7. Формы проведения государственной (итоговой) аттестации</w:t>
      </w:r>
    </w:p>
    <w:p w:rsidR="006645D5" w:rsidRPr="006645D5" w:rsidRDefault="006645D5" w:rsidP="006645D5">
      <w:pPr>
        <w:pStyle w:val="c2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645D5">
        <w:rPr>
          <w:rStyle w:val="c2"/>
          <w:color w:val="000000"/>
          <w:sz w:val="28"/>
          <w:szCs w:val="28"/>
        </w:rPr>
        <w:t xml:space="preserve">      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 </w:t>
      </w:r>
    </w:p>
    <w:p w:rsidR="006645D5" w:rsidRDefault="006645D5" w:rsidP="006645D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нед</w:t>
      </w:r>
      <w:proofErr w:type="spellEnd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 xml:space="preserve">.) и защиту дипломной работы (2 </w:t>
      </w:r>
      <w:proofErr w:type="spellStart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нед</w:t>
      </w:r>
      <w:proofErr w:type="spellEnd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.), тематика которого соответствует тематике одного или нескольких профессиональных модулей.</w:t>
      </w:r>
      <w:r w:rsidRPr="006645D5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</w:t>
      </w:r>
    </w:p>
    <w:p w:rsidR="006645D5" w:rsidRPr="006645D5" w:rsidRDefault="006645D5" w:rsidP="006645D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1.8. Формы проведения консультаций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Консультации для обучающихся очной формы обучения предусматриваются техникумом из расчёта 4 часа на одного обучающегося на каждый учебный год, в том числе в</w:t>
      </w:r>
      <w:r w:rsidRPr="00C02227">
        <w:rPr>
          <w:rFonts w:ascii="Times New Roman" w:hAnsi="Times New Roman"/>
          <w:sz w:val="28"/>
          <w:szCs w:val="28"/>
        </w:rPr>
        <w:t> </w:t>
      </w:r>
      <w:r w:rsidRPr="00C02227">
        <w:rPr>
          <w:rFonts w:ascii="Times New Roman" w:hAnsi="Times New Roman"/>
          <w:sz w:val="28"/>
          <w:szCs w:val="28"/>
          <w:lang w:val="ru-RU"/>
        </w:rPr>
        <w:t xml:space="preserve">период реализации среднего (полного)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образовательным учреждением.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Консультации для обучающихся предусматриваются техникумом из расчёта 4 часа на одного обучающегося на каждый учебный год.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В рамках образовательных программ среднего профессионального образования проводятся консультации, которые реализуются как групповые, так и  индивидуальные для таких целей: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подготовка к промежуточной аттестации;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lastRenderedPageBreak/>
        <w:t>- консультирование по практике;</w:t>
      </w:r>
    </w:p>
    <w:p w:rsidR="008A5EC7" w:rsidRPr="00C02227" w:rsidRDefault="008A5EC7" w:rsidP="0086625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подготовка к защите курсового проекта (работ);</w:t>
      </w:r>
    </w:p>
    <w:p w:rsidR="008A5EC7" w:rsidRPr="00C02227" w:rsidRDefault="008A5EC7" w:rsidP="0086625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подготовка к государственной итоговой аттестации.</w:t>
      </w:r>
    </w:p>
    <w:p w:rsidR="006645D5" w:rsidRPr="006645D5" w:rsidRDefault="006645D5" w:rsidP="00664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45D5">
        <w:rPr>
          <w:rFonts w:ascii="Times New Roman" w:hAnsi="Times New Roman"/>
          <w:b/>
          <w:sz w:val="28"/>
          <w:szCs w:val="28"/>
          <w:lang w:val="ru-RU"/>
        </w:rPr>
        <w:t>1.9. Материально-техническая база, обеспечивающая реализацию требований ФГОС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6"/>
        <w:gridCol w:w="3014"/>
      </w:tblGrid>
      <w:tr w:rsidR="006645D5" w:rsidRPr="00DA5027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Наименование кабинетов, </w:t>
            </w:r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лабораторий, мастерских и др.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Номера кабинетов,</w:t>
            </w:r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лабораторий, </w:t>
            </w:r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мастерских и др.</w:t>
            </w:r>
          </w:p>
        </w:tc>
      </w:tr>
      <w:tr w:rsidR="006645D5" w:rsidRPr="008E1D5A" w:rsidTr="00DD7118">
        <w:trPr>
          <w:trHeight w:val="1873"/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01</w:t>
            </w:r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Стрелковыйтир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№1,2</w:t>
            </w:r>
          </w:p>
        </w:tc>
      </w:tr>
      <w:tr w:rsidR="006645D5" w:rsidRPr="008E1D5A" w:rsidTr="00DD7118">
        <w:trPr>
          <w:trHeight w:val="161"/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proofErr w:type="spellEnd"/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математики.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04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pStyle w:val="a7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Кабинет – лаборатория сооружения и эксплуатации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газонефтепроводов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газонефтехранилищ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информатики, информационных технологий в профессиональной деятельности; </w:t>
            </w:r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учета;анализа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финансово-хозяйственной деятельности;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05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Кабинет- лаборатория технологии бурения нефтяных и газовых скважин, автоматизации производственных и 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10</w:t>
            </w:r>
          </w:p>
        </w:tc>
      </w:tr>
      <w:tr w:rsidR="006645D5" w:rsidRPr="008E1D5A" w:rsidTr="00DD7118">
        <w:trPr>
          <w:trHeight w:val="1584"/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22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31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№32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Кабинет – лаборатория имитации процессов бурения, повышения нефтеотдачи пластов, капитального ремонта скважин, освоения, тренажера-имитатора АМТ-411.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37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41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</w:p>
        </w:tc>
      </w:tr>
      <w:tr w:rsidR="006645D5" w:rsidRPr="00DA5027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Слесарнаямастерская</w:t>
            </w:r>
            <w:proofErr w:type="spellEnd"/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Мастерские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базовых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предприятий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6645D5" w:rsidRPr="008E1D5A" w:rsidRDefault="006645D5" w:rsidP="00DD711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Управления добычи нефти и газа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акцио-нерного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общества «Белкамнефть» имени Александра Александровича Волкова и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др</w:t>
            </w:r>
            <w:proofErr w:type="spellEnd"/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Спортивныйзал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Спортивныйзал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6645D5" w:rsidRPr="008E1D5A" w:rsidTr="00DD7118">
        <w:trPr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Библиотека, читальный зал с выходом в сеть Интернет;</w:t>
            </w:r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proofErr w:type="spellEnd"/>
          </w:p>
        </w:tc>
      </w:tr>
      <w:tr w:rsidR="006645D5" w:rsidRPr="008E1D5A" w:rsidTr="00DD7118">
        <w:trPr>
          <w:trHeight w:val="551"/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Актовыйзал</w:t>
            </w:r>
            <w:proofErr w:type="spellEnd"/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Актовый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</w:t>
            </w:r>
            <w:proofErr w:type="spellEnd"/>
          </w:p>
        </w:tc>
      </w:tr>
      <w:tr w:rsidR="006645D5" w:rsidRPr="008E1D5A" w:rsidTr="00DD7118">
        <w:trPr>
          <w:trHeight w:val="551"/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Полигоннефтегазопромысловогооборудования</w:t>
            </w:r>
            <w:proofErr w:type="spellEnd"/>
          </w:p>
        </w:tc>
        <w:tc>
          <w:tcPr>
            <w:tcW w:w="3082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</w:t>
            </w:r>
            <w:proofErr w:type="spellEnd"/>
          </w:p>
        </w:tc>
      </w:tr>
      <w:tr w:rsidR="006645D5" w:rsidRPr="00DA5027" w:rsidTr="00DD7118">
        <w:trPr>
          <w:trHeight w:val="551"/>
          <w:jc w:val="center"/>
        </w:trPr>
        <w:tc>
          <w:tcPr>
            <w:tcW w:w="6538" w:type="dxa"/>
          </w:tcPr>
          <w:p w:rsidR="006645D5" w:rsidRPr="008E1D5A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082" w:type="dxa"/>
          </w:tcPr>
          <w:p w:rsidR="006645D5" w:rsidRPr="00846FE3" w:rsidRDefault="006645D5" w:rsidP="00DD71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6645D5" w:rsidRPr="00846FE3" w:rsidRDefault="006645D5" w:rsidP="006645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6645D5" w:rsidRPr="00846FE3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2B"/>
    <w:rsid w:val="00022721"/>
    <w:rsid w:val="000359FE"/>
    <w:rsid w:val="00041FCC"/>
    <w:rsid w:val="000435B5"/>
    <w:rsid w:val="00044B3F"/>
    <w:rsid w:val="0006027D"/>
    <w:rsid w:val="00067F48"/>
    <w:rsid w:val="00081ADD"/>
    <w:rsid w:val="000826F8"/>
    <w:rsid w:val="000851C5"/>
    <w:rsid w:val="00090F46"/>
    <w:rsid w:val="00095C42"/>
    <w:rsid w:val="00096573"/>
    <w:rsid w:val="000B1136"/>
    <w:rsid w:val="000C2E5D"/>
    <w:rsid w:val="000C2EB5"/>
    <w:rsid w:val="000C61C8"/>
    <w:rsid w:val="000C7C68"/>
    <w:rsid w:val="000D1D39"/>
    <w:rsid w:val="000D5565"/>
    <w:rsid w:val="000E3DFE"/>
    <w:rsid w:val="000E485A"/>
    <w:rsid w:val="000F6D14"/>
    <w:rsid w:val="001019DF"/>
    <w:rsid w:val="001063B2"/>
    <w:rsid w:val="001067AF"/>
    <w:rsid w:val="0011643F"/>
    <w:rsid w:val="001204F2"/>
    <w:rsid w:val="001222A5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68FA"/>
    <w:rsid w:val="001A7199"/>
    <w:rsid w:val="001B3072"/>
    <w:rsid w:val="001B662F"/>
    <w:rsid w:val="001B725E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2117C9"/>
    <w:rsid w:val="002238A5"/>
    <w:rsid w:val="00235397"/>
    <w:rsid w:val="00236B81"/>
    <w:rsid w:val="002410B9"/>
    <w:rsid w:val="002418D4"/>
    <w:rsid w:val="002547B8"/>
    <w:rsid w:val="002616A7"/>
    <w:rsid w:val="0026468C"/>
    <w:rsid w:val="00265ED0"/>
    <w:rsid w:val="002827D1"/>
    <w:rsid w:val="0028512D"/>
    <w:rsid w:val="00285D96"/>
    <w:rsid w:val="002869FC"/>
    <w:rsid w:val="00293FAB"/>
    <w:rsid w:val="002A42E0"/>
    <w:rsid w:val="002B2023"/>
    <w:rsid w:val="002C1347"/>
    <w:rsid w:val="002C2E4A"/>
    <w:rsid w:val="002C3905"/>
    <w:rsid w:val="002C5420"/>
    <w:rsid w:val="002C75FF"/>
    <w:rsid w:val="002D0503"/>
    <w:rsid w:val="002D6CF6"/>
    <w:rsid w:val="003055E7"/>
    <w:rsid w:val="003207B6"/>
    <w:rsid w:val="0032461B"/>
    <w:rsid w:val="00333389"/>
    <w:rsid w:val="003467EC"/>
    <w:rsid w:val="0037164D"/>
    <w:rsid w:val="0037193F"/>
    <w:rsid w:val="003803AD"/>
    <w:rsid w:val="00381B6D"/>
    <w:rsid w:val="003853DB"/>
    <w:rsid w:val="00392C32"/>
    <w:rsid w:val="00396B06"/>
    <w:rsid w:val="00396B9B"/>
    <w:rsid w:val="00396D6E"/>
    <w:rsid w:val="003A0084"/>
    <w:rsid w:val="003A2B0C"/>
    <w:rsid w:val="003A6078"/>
    <w:rsid w:val="003B35A7"/>
    <w:rsid w:val="003B4C63"/>
    <w:rsid w:val="003C2893"/>
    <w:rsid w:val="003C739E"/>
    <w:rsid w:val="003E4588"/>
    <w:rsid w:val="003E5CE4"/>
    <w:rsid w:val="00402F3E"/>
    <w:rsid w:val="0041088F"/>
    <w:rsid w:val="004136A6"/>
    <w:rsid w:val="004210DF"/>
    <w:rsid w:val="00424ABD"/>
    <w:rsid w:val="00434B52"/>
    <w:rsid w:val="0043633B"/>
    <w:rsid w:val="00451DB2"/>
    <w:rsid w:val="00464557"/>
    <w:rsid w:val="004654B2"/>
    <w:rsid w:val="0047343D"/>
    <w:rsid w:val="0048069D"/>
    <w:rsid w:val="00482FBF"/>
    <w:rsid w:val="00483C10"/>
    <w:rsid w:val="004841C7"/>
    <w:rsid w:val="00490F4A"/>
    <w:rsid w:val="004A00DB"/>
    <w:rsid w:val="004D2599"/>
    <w:rsid w:val="004D2B60"/>
    <w:rsid w:val="004E5AB3"/>
    <w:rsid w:val="004F2520"/>
    <w:rsid w:val="005060A1"/>
    <w:rsid w:val="0051542C"/>
    <w:rsid w:val="0052306D"/>
    <w:rsid w:val="00535262"/>
    <w:rsid w:val="00535B02"/>
    <w:rsid w:val="0055075E"/>
    <w:rsid w:val="005545C8"/>
    <w:rsid w:val="005610B1"/>
    <w:rsid w:val="00571D27"/>
    <w:rsid w:val="00575A86"/>
    <w:rsid w:val="00576ABF"/>
    <w:rsid w:val="00577400"/>
    <w:rsid w:val="00580829"/>
    <w:rsid w:val="005947BA"/>
    <w:rsid w:val="00596288"/>
    <w:rsid w:val="005A681C"/>
    <w:rsid w:val="005B0985"/>
    <w:rsid w:val="005B294D"/>
    <w:rsid w:val="005B5227"/>
    <w:rsid w:val="005B6796"/>
    <w:rsid w:val="005C110A"/>
    <w:rsid w:val="005C1DD4"/>
    <w:rsid w:val="005C3C4B"/>
    <w:rsid w:val="005C410A"/>
    <w:rsid w:val="005C5C03"/>
    <w:rsid w:val="005D3A13"/>
    <w:rsid w:val="005D6831"/>
    <w:rsid w:val="005E0AC6"/>
    <w:rsid w:val="005E122D"/>
    <w:rsid w:val="005E7A78"/>
    <w:rsid w:val="005F1024"/>
    <w:rsid w:val="005F189C"/>
    <w:rsid w:val="005F424F"/>
    <w:rsid w:val="005F68FE"/>
    <w:rsid w:val="0061217C"/>
    <w:rsid w:val="006122A8"/>
    <w:rsid w:val="0062295B"/>
    <w:rsid w:val="00627688"/>
    <w:rsid w:val="00642065"/>
    <w:rsid w:val="00651144"/>
    <w:rsid w:val="006645D5"/>
    <w:rsid w:val="0066534D"/>
    <w:rsid w:val="00670C32"/>
    <w:rsid w:val="006848EE"/>
    <w:rsid w:val="00684C5D"/>
    <w:rsid w:val="0069611D"/>
    <w:rsid w:val="00697BCD"/>
    <w:rsid w:val="006A158E"/>
    <w:rsid w:val="006A5D63"/>
    <w:rsid w:val="006B4393"/>
    <w:rsid w:val="006C24CC"/>
    <w:rsid w:val="006D2C0D"/>
    <w:rsid w:val="006D7868"/>
    <w:rsid w:val="006E778C"/>
    <w:rsid w:val="0070132B"/>
    <w:rsid w:val="00707278"/>
    <w:rsid w:val="00717F5A"/>
    <w:rsid w:val="007213E0"/>
    <w:rsid w:val="00725D09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5A4B"/>
    <w:rsid w:val="007E5C25"/>
    <w:rsid w:val="007E6243"/>
    <w:rsid w:val="007E6AA8"/>
    <w:rsid w:val="007E7802"/>
    <w:rsid w:val="007F580D"/>
    <w:rsid w:val="007F6577"/>
    <w:rsid w:val="007F6A06"/>
    <w:rsid w:val="008050AC"/>
    <w:rsid w:val="0080593D"/>
    <w:rsid w:val="00817F5D"/>
    <w:rsid w:val="00820BC5"/>
    <w:rsid w:val="00825B34"/>
    <w:rsid w:val="00831561"/>
    <w:rsid w:val="00835827"/>
    <w:rsid w:val="0083717D"/>
    <w:rsid w:val="00841B8B"/>
    <w:rsid w:val="0084204A"/>
    <w:rsid w:val="008426D5"/>
    <w:rsid w:val="00842E71"/>
    <w:rsid w:val="00844554"/>
    <w:rsid w:val="00861E1F"/>
    <w:rsid w:val="008622C1"/>
    <w:rsid w:val="00866255"/>
    <w:rsid w:val="00875CBE"/>
    <w:rsid w:val="008818C6"/>
    <w:rsid w:val="0088657F"/>
    <w:rsid w:val="00886A3E"/>
    <w:rsid w:val="008902BF"/>
    <w:rsid w:val="008A5EC7"/>
    <w:rsid w:val="008B2643"/>
    <w:rsid w:val="008B4E22"/>
    <w:rsid w:val="008B52F5"/>
    <w:rsid w:val="008C3CB9"/>
    <w:rsid w:val="008D14FF"/>
    <w:rsid w:val="008D2242"/>
    <w:rsid w:val="008E3AF8"/>
    <w:rsid w:val="00901A36"/>
    <w:rsid w:val="009021BE"/>
    <w:rsid w:val="00904FE0"/>
    <w:rsid w:val="0090719F"/>
    <w:rsid w:val="009115DF"/>
    <w:rsid w:val="0092512B"/>
    <w:rsid w:val="00925F97"/>
    <w:rsid w:val="00945EE5"/>
    <w:rsid w:val="00946E76"/>
    <w:rsid w:val="0095459D"/>
    <w:rsid w:val="00955A82"/>
    <w:rsid w:val="0097220E"/>
    <w:rsid w:val="0097420A"/>
    <w:rsid w:val="009829CD"/>
    <w:rsid w:val="00991228"/>
    <w:rsid w:val="0099799E"/>
    <w:rsid w:val="009A184F"/>
    <w:rsid w:val="009B300B"/>
    <w:rsid w:val="009C5BD1"/>
    <w:rsid w:val="009D008D"/>
    <w:rsid w:val="009D797B"/>
    <w:rsid w:val="009E165B"/>
    <w:rsid w:val="009F6731"/>
    <w:rsid w:val="00A06DE1"/>
    <w:rsid w:val="00A0765E"/>
    <w:rsid w:val="00A12758"/>
    <w:rsid w:val="00A27119"/>
    <w:rsid w:val="00A34983"/>
    <w:rsid w:val="00A54165"/>
    <w:rsid w:val="00A63702"/>
    <w:rsid w:val="00A65237"/>
    <w:rsid w:val="00A74920"/>
    <w:rsid w:val="00A77CB1"/>
    <w:rsid w:val="00A83280"/>
    <w:rsid w:val="00A94DFA"/>
    <w:rsid w:val="00A96BAC"/>
    <w:rsid w:val="00AA3D69"/>
    <w:rsid w:val="00AB00D1"/>
    <w:rsid w:val="00AB4247"/>
    <w:rsid w:val="00AC0EE9"/>
    <w:rsid w:val="00AD4795"/>
    <w:rsid w:val="00AF4C41"/>
    <w:rsid w:val="00AF73AC"/>
    <w:rsid w:val="00B01FE2"/>
    <w:rsid w:val="00B12A17"/>
    <w:rsid w:val="00B17729"/>
    <w:rsid w:val="00B17AE9"/>
    <w:rsid w:val="00B257D3"/>
    <w:rsid w:val="00B52D8C"/>
    <w:rsid w:val="00B61D51"/>
    <w:rsid w:val="00B648D2"/>
    <w:rsid w:val="00B71E0D"/>
    <w:rsid w:val="00B72F75"/>
    <w:rsid w:val="00B76A96"/>
    <w:rsid w:val="00B8013B"/>
    <w:rsid w:val="00B84358"/>
    <w:rsid w:val="00B84731"/>
    <w:rsid w:val="00BA54D2"/>
    <w:rsid w:val="00BB12CF"/>
    <w:rsid w:val="00BB3739"/>
    <w:rsid w:val="00BB58CD"/>
    <w:rsid w:val="00BB6CC2"/>
    <w:rsid w:val="00BB741F"/>
    <w:rsid w:val="00BC393F"/>
    <w:rsid w:val="00BD64FC"/>
    <w:rsid w:val="00BE5D6F"/>
    <w:rsid w:val="00BE65DE"/>
    <w:rsid w:val="00BF0843"/>
    <w:rsid w:val="00C02227"/>
    <w:rsid w:val="00C12622"/>
    <w:rsid w:val="00C22EC0"/>
    <w:rsid w:val="00C2411F"/>
    <w:rsid w:val="00C44C94"/>
    <w:rsid w:val="00C4703F"/>
    <w:rsid w:val="00C510D3"/>
    <w:rsid w:val="00C63F6B"/>
    <w:rsid w:val="00C83B54"/>
    <w:rsid w:val="00C83FF4"/>
    <w:rsid w:val="00C8563C"/>
    <w:rsid w:val="00CA0FF8"/>
    <w:rsid w:val="00CC1609"/>
    <w:rsid w:val="00CC2747"/>
    <w:rsid w:val="00CD6EE5"/>
    <w:rsid w:val="00CE0BEA"/>
    <w:rsid w:val="00CE1050"/>
    <w:rsid w:val="00D04429"/>
    <w:rsid w:val="00D055C7"/>
    <w:rsid w:val="00D12059"/>
    <w:rsid w:val="00D14235"/>
    <w:rsid w:val="00D147EA"/>
    <w:rsid w:val="00D14C9E"/>
    <w:rsid w:val="00D160A7"/>
    <w:rsid w:val="00D200F5"/>
    <w:rsid w:val="00D25C3C"/>
    <w:rsid w:val="00D3380A"/>
    <w:rsid w:val="00D338F0"/>
    <w:rsid w:val="00D45246"/>
    <w:rsid w:val="00D45F69"/>
    <w:rsid w:val="00D505C0"/>
    <w:rsid w:val="00D600AB"/>
    <w:rsid w:val="00D7363F"/>
    <w:rsid w:val="00D77389"/>
    <w:rsid w:val="00D8596D"/>
    <w:rsid w:val="00D85BE9"/>
    <w:rsid w:val="00D8611E"/>
    <w:rsid w:val="00D944EE"/>
    <w:rsid w:val="00D9539C"/>
    <w:rsid w:val="00D97184"/>
    <w:rsid w:val="00DA5027"/>
    <w:rsid w:val="00DC1D15"/>
    <w:rsid w:val="00DD06B9"/>
    <w:rsid w:val="00DD334D"/>
    <w:rsid w:val="00DE0693"/>
    <w:rsid w:val="00DE2B48"/>
    <w:rsid w:val="00DE3CFD"/>
    <w:rsid w:val="00DF32C5"/>
    <w:rsid w:val="00E002FF"/>
    <w:rsid w:val="00E003BA"/>
    <w:rsid w:val="00E01E76"/>
    <w:rsid w:val="00E12580"/>
    <w:rsid w:val="00E17F0A"/>
    <w:rsid w:val="00E21110"/>
    <w:rsid w:val="00E2561F"/>
    <w:rsid w:val="00E33B50"/>
    <w:rsid w:val="00E454FE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A5036"/>
    <w:rsid w:val="00EB4A67"/>
    <w:rsid w:val="00EB5498"/>
    <w:rsid w:val="00EC178B"/>
    <w:rsid w:val="00ED1136"/>
    <w:rsid w:val="00EE4142"/>
    <w:rsid w:val="00EF6F20"/>
    <w:rsid w:val="00F00429"/>
    <w:rsid w:val="00F052DE"/>
    <w:rsid w:val="00F159D8"/>
    <w:rsid w:val="00F23528"/>
    <w:rsid w:val="00F3066A"/>
    <w:rsid w:val="00F312A2"/>
    <w:rsid w:val="00F3546C"/>
    <w:rsid w:val="00F44066"/>
    <w:rsid w:val="00F47134"/>
    <w:rsid w:val="00F504F2"/>
    <w:rsid w:val="00F550B0"/>
    <w:rsid w:val="00F6179B"/>
    <w:rsid w:val="00F708E1"/>
    <w:rsid w:val="00F734B7"/>
    <w:rsid w:val="00F80D38"/>
    <w:rsid w:val="00F8129F"/>
    <w:rsid w:val="00F8437D"/>
    <w:rsid w:val="00F85074"/>
    <w:rsid w:val="00F93EE3"/>
    <w:rsid w:val="00FA2A9F"/>
    <w:rsid w:val="00FA672B"/>
    <w:rsid w:val="00FB00C2"/>
    <w:rsid w:val="00FB0D2E"/>
    <w:rsid w:val="00FC73DD"/>
    <w:rsid w:val="00FE1F3B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DD333B"/>
  <w15:docId w15:val="{4366F7D4-7B33-4E92-8289-1BAAE19F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688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basedOn w:val="a0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Заголовок Знак"/>
    <w:basedOn w:val="a0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basedOn w:val="a0"/>
    <w:uiPriority w:val="99"/>
    <w:qFormat/>
    <w:rsid w:val="00627688"/>
    <w:rPr>
      <w:rFonts w:cs="Times New Roman"/>
      <w:b/>
    </w:rPr>
  </w:style>
  <w:style w:type="character" w:styleId="ab">
    <w:name w:val="Emphasis"/>
    <w:basedOn w:val="a0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27688"/>
    <w:rPr>
      <w:i/>
    </w:rPr>
  </w:style>
  <w:style w:type="character" w:styleId="af">
    <w:name w:val="Subtle Emphasis"/>
    <w:basedOn w:val="a0"/>
    <w:uiPriority w:val="99"/>
    <w:qFormat/>
    <w:rsid w:val="00627688"/>
    <w:rPr>
      <w:i/>
    </w:rPr>
  </w:style>
  <w:style w:type="character" w:styleId="af0">
    <w:name w:val="Intense Emphasis"/>
    <w:basedOn w:val="a0"/>
    <w:uiPriority w:val="99"/>
    <w:qFormat/>
    <w:rsid w:val="00627688"/>
    <w:rPr>
      <w:b/>
      <w:i/>
    </w:rPr>
  </w:style>
  <w:style w:type="character" w:styleId="af1">
    <w:name w:val="Subtle Reference"/>
    <w:basedOn w:val="a0"/>
    <w:uiPriority w:val="99"/>
    <w:qFormat/>
    <w:rsid w:val="00627688"/>
    <w:rPr>
      <w:smallCaps/>
    </w:rPr>
  </w:style>
  <w:style w:type="character" w:styleId="af2">
    <w:name w:val="Intense Reference"/>
    <w:basedOn w:val="a0"/>
    <w:uiPriority w:val="99"/>
    <w:qFormat/>
    <w:rsid w:val="00627688"/>
    <w:rPr>
      <w:b/>
      <w:smallCaps/>
    </w:rPr>
  </w:style>
  <w:style w:type="character" w:styleId="af3">
    <w:name w:val="Book Title"/>
    <w:basedOn w:val="a0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character" w:customStyle="1" w:styleId="c2">
    <w:name w:val="c2"/>
    <w:rsid w:val="006645D5"/>
  </w:style>
  <w:style w:type="paragraph" w:customStyle="1" w:styleId="c21">
    <w:name w:val="c21"/>
    <w:basedOn w:val="a"/>
    <w:rsid w:val="00664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36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3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73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3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0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3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345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Евгений Волохин</cp:lastModifiedBy>
  <cp:revision>4</cp:revision>
  <cp:lastPrinted>2018-04-09T14:26:00Z</cp:lastPrinted>
  <dcterms:created xsi:type="dcterms:W3CDTF">2018-08-22T13:00:00Z</dcterms:created>
  <dcterms:modified xsi:type="dcterms:W3CDTF">2018-08-24T08:22:00Z</dcterms:modified>
</cp:coreProperties>
</file>